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8BE89"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5B4ADE63" wp14:editId="6242659D">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567F83AB" w14:textId="77777777" w:rsidR="00B63E9F" w:rsidRPr="00C175F9" w:rsidRDefault="00B137C8" w:rsidP="00B14985">
                            <w:pPr>
                              <w:jc w:val="right"/>
                              <w:rPr>
                                <w:rFonts w:ascii="Calibri Light" w:hAnsi="Calibri Light"/>
                                <w:b/>
                                <w:color w:val="FF0000"/>
                                <w:sz w:val="20"/>
                              </w:rPr>
                            </w:pPr>
                            <w:hyperlink r:id="rId8" w:history="1">
                              <w:r w:rsidR="00B63E9F"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ADE63"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567F83AB" w14:textId="77777777" w:rsidR="00B63E9F" w:rsidRPr="00C175F9" w:rsidRDefault="001435E5" w:rsidP="00B14985">
                      <w:pPr>
                        <w:jc w:val="right"/>
                        <w:rPr>
                          <w:rFonts w:ascii="Calibri Light" w:hAnsi="Calibri Light"/>
                          <w:b/>
                          <w:color w:val="FF0000"/>
                          <w:sz w:val="20"/>
                        </w:rPr>
                      </w:pPr>
                      <w:hyperlink r:id="rId9" w:history="1">
                        <w:r w:rsidR="00B63E9F"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28411639" wp14:editId="63FE488B">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176200" w14:textId="77777777" w:rsidR="00B63E9F" w:rsidRPr="00831B07" w:rsidRDefault="00B63E9F"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11639"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7A176200" w14:textId="77777777" w:rsidR="00B63E9F" w:rsidRPr="00831B07" w:rsidRDefault="00B63E9F"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33688B0D" w14:textId="77777777" w:rsidTr="001E6192">
        <w:trPr>
          <w:trHeight w:val="592"/>
        </w:trPr>
        <w:tc>
          <w:tcPr>
            <w:tcW w:w="1890" w:type="dxa"/>
            <w:gridSpan w:val="2"/>
            <w:vAlign w:val="center"/>
          </w:tcPr>
          <w:p w14:paraId="05C282BD"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2D31F369" wp14:editId="7053C0BC">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121E2E88" w14:textId="77777777" w:rsidR="009C2829" w:rsidRPr="000257FB" w:rsidRDefault="009C2829" w:rsidP="005C542D">
            <w:pPr>
              <w:pStyle w:val="Header"/>
              <w:jc w:val="center"/>
              <w:rPr>
                <w:rFonts w:ascii="Calibri Light" w:hAnsi="Calibri Light"/>
              </w:rPr>
            </w:pPr>
            <w:r w:rsidRPr="000257FB">
              <w:rPr>
                <w:rFonts w:ascii="Calibri Light" w:hAnsi="Calibri Light"/>
                <w:color w:val="FFFFFF" w:themeColor="background1"/>
                <w:sz w:val="56"/>
              </w:rPr>
              <w:t>WEEKLY RELAYS</w:t>
            </w:r>
          </w:p>
        </w:tc>
        <w:tc>
          <w:tcPr>
            <w:tcW w:w="2160" w:type="dxa"/>
            <w:vAlign w:val="center"/>
          </w:tcPr>
          <w:p w14:paraId="2AEBCEC8" w14:textId="77777777" w:rsidR="009C2829" w:rsidRPr="000257FB" w:rsidRDefault="0065421D" w:rsidP="00397439">
            <w:pPr>
              <w:pStyle w:val="Header"/>
              <w:jc w:val="center"/>
              <w:rPr>
                <w:rFonts w:asciiTheme="majorHAnsi" w:hAnsiTheme="majorHAnsi"/>
                <w:b/>
              </w:rPr>
            </w:pPr>
            <w:r>
              <w:rPr>
                <w:rFonts w:asciiTheme="majorHAnsi" w:hAnsiTheme="majorHAnsi"/>
                <w:b/>
                <w:sz w:val="22"/>
              </w:rPr>
              <w:t xml:space="preserve">Nov. </w:t>
            </w:r>
            <w:r w:rsidR="00397439">
              <w:rPr>
                <w:rFonts w:asciiTheme="majorHAnsi" w:hAnsiTheme="majorHAnsi"/>
                <w:b/>
                <w:sz w:val="22"/>
              </w:rPr>
              <w:t>24</w:t>
            </w:r>
            <w:r w:rsidR="009C2829">
              <w:rPr>
                <w:rFonts w:asciiTheme="majorHAnsi" w:hAnsiTheme="majorHAnsi"/>
                <w:b/>
                <w:sz w:val="22"/>
              </w:rPr>
              <w:t>, 2016</w:t>
            </w:r>
          </w:p>
        </w:tc>
      </w:tr>
      <w:tr w:rsidR="009C2829" w:rsidRPr="00B14985" w14:paraId="5F619E64"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4CAB34A2"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5815D1F9" wp14:editId="58252A0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5F0F0C8E"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24CA2FF4" wp14:editId="7B9E5C35">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491B8C23" w14:textId="77777777" w:rsidTr="005C5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26"/>
        </w:trPr>
        <w:tc>
          <w:tcPr>
            <w:tcW w:w="5130" w:type="dxa"/>
            <w:gridSpan w:val="3"/>
            <w:shd w:val="clear" w:color="auto" w:fill="D9D9D9" w:themeFill="background1" w:themeFillShade="D9"/>
          </w:tcPr>
          <w:p w14:paraId="3F06575E" w14:textId="0EE9E4BE" w:rsidR="00936B3A" w:rsidRDefault="00936B3A" w:rsidP="003F0266">
            <w:pPr>
              <w:rPr>
                <w:rFonts w:ascii="Calibri Light" w:hAnsi="Calibri Light"/>
                <w:noProof/>
                <w:sz w:val="20"/>
              </w:rPr>
            </w:pPr>
          </w:p>
          <w:p w14:paraId="14C1F92A" w14:textId="5EB90C78" w:rsidR="00936B3A" w:rsidRDefault="001435E5" w:rsidP="008B6179">
            <w:pPr>
              <w:rPr>
                <w:rFonts w:ascii="Calibri Light" w:hAnsi="Calibri Light"/>
                <w:noProof/>
                <w:sz w:val="20"/>
              </w:rPr>
            </w:pPr>
            <w:r>
              <w:rPr>
                <w:rFonts w:ascii="Calibri Light" w:hAnsi="Calibri Light"/>
                <w:b/>
                <w:noProof/>
                <w:sz w:val="20"/>
              </w:rPr>
              <w:t>ORME Austin</w:t>
            </w:r>
          </w:p>
          <w:p w14:paraId="7C203028" w14:textId="4D7E2DFB" w:rsidR="001435E5" w:rsidRDefault="001435E5" w:rsidP="008B6179">
            <w:pPr>
              <w:rPr>
                <w:rFonts w:ascii="Calibri Light" w:hAnsi="Calibri Light"/>
                <w:noProof/>
                <w:sz w:val="20"/>
              </w:rPr>
            </w:pPr>
            <w:r>
              <w:rPr>
                <w:rFonts w:ascii="Calibri Light" w:hAnsi="Calibri Light"/>
                <w:noProof/>
                <w:sz w:val="20"/>
              </w:rPr>
              <w:t xml:space="preserve">Please welcome </w:t>
            </w:r>
            <w:r w:rsidRPr="001435E5">
              <w:rPr>
                <w:rFonts w:ascii="Calibri Light" w:hAnsi="Calibri Light"/>
                <w:noProof/>
                <w:sz w:val="20"/>
              </w:rPr>
              <w:t>Judy Terlik, MSW -  Academic Advisor/Recruiter</w:t>
            </w:r>
            <w:r>
              <w:rPr>
                <w:rFonts w:ascii="Calibri Light" w:hAnsi="Calibri Light"/>
                <w:noProof/>
                <w:sz w:val="20"/>
              </w:rPr>
              <w:t>. Judy</w:t>
            </w:r>
            <w:r w:rsidR="00B137C8">
              <w:rPr>
                <w:rFonts w:ascii="Calibri Light" w:hAnsi="Calibri Light"/>
                <w:noProof/>
                <w:sz w:val="20"/>
              </w:rPr>
              <w:t xml:space="preserve"> will begi</w:t>
            </w:r>
            <w:r w:rsidRPr="001435E5">
              <w:rPr>
                <w:rFonts w:ascii="Calibri Light" w:hAnsi="Calibri Light"/>
                <w:noProof/>
                <w:sz w:val="20"/>
              </w:rPr>
              <w:t>n work on December 5</w:t>
            </w:r>
            <w:r>
              <w:rPr>
                <w:rFonts w:ascii="Calibri Light" w:hAnsi="Calibri Light"/>
                <w:noProof/>
                <w:sz w:val="20"/>
              </w:rPr>
              <w:t xml:space="preserve">. </w:t>
            </w:r>
          </w:p>
          <w:p w14:paraId="49BE47F6" w14:textId="77777777" w:rsidR="001435E5" w:rsidRDefault="001435E5" w:rsidP="008B6179">
            <w:pPr>
              <w:rPr>
                <w:rFonts w:ascii="Calibri Light" w:hAnsi="Calibri Light"/>
                <w:noProof/>
                <w:sz w:val="20"/>
              </w:rPr>
            </w:pPr>
          </w:p>
          <w:p w14:paraId="23DB7745" w14:textId="77777777" w:rsidR="001435E5" w:rsidRDefault="001435E5" w:rsidP="008B6179">
            <w:pPr>
              <w:rPr>
                <w:rFonts w:ascii="Calibri Light" w:hAnsi="Calibri Light"/>
                <w:b/>
                <w:noProof/>
                <w:sz w:val="20"/>
              </w:rPr>
            </w:pPr>
            <w:r>
              <w:rPr>
                <w:rFonts w:ascii="Calibri Light" w:hAnsi="Calibri Light"/>
                <w:b/>
                <w:noProof/>
                <w:sz w:val="20"/>
              </w:rPr>
              <w:t>OSSA</w:t>
            </w:r>
          </w:p>
          <w:p w14:paraId="16815512" w14:textId="64D277CE" w:rsidR="001435E5" w:rsidRDefault="001435E5" w:rsidP="008B6179">
            <w:pPr>
              <w:rPr>
                <w:rFonts w:ascii="Calibri Light" w:hAnsi="Calibri Light"/>
                <w:noProof/>
                <w:sz w:val="20"/>
              </w:rPr>
            </w:pPr>
            <w:r w:rsidRPr="001435E5">
              <w:rPr>
                <w:rFonts w:ascii="Calibri Light" w:hAnsi="Calibri Light"/>
                <w:noProof/>
                <w:sz w:val="20"/>
              </w:rPr>
              <w:t>Many thanks to</w:t>
            </w:r>
            <w:r w:rsidR="00B137C8">
              <w:rPr>
                <w:rFonts w:ascii="Calibri Light" w:hAnsi="Calibri Light"/>
                <w:noProof/>
                <w:sz w:val="20"/>
              </w:rPr>
              <w:t xml:space="preserve"> the</w:t>
            </w:r>
            <w:r w:rsidRPr="001435E5">
              <w:rPr>
                <w:rFonts w:ascii="Calibri Light" w:hAnsi="Calibri Light"/>
                <w:noProof/>
                <w:sz w:val="20"/>
              </w:rPr>
              <w:t xml:space="preserve"> folks who have volunteered as advisors for our MS3's. Your contributions are greatly appreciated! Training is underway</w:t>
            </w:r>
            <w:r>
              <w:rPr>
                <w:rFonts w:ascii="Calibri Light" w:hAnsi="Calibri Light"/>
                <w:noProof/>
                <w:sz w:val="20"/>
              </w:rPr>
              <w:t>.</w:t>
            </w:r>
            <w:bookmarkStart w:id="0" w:name="_GoBack"/>
            <w:bookmarkEnd w:id="0"/>
          </w:p>
          <w:p w14:paraId="4DBF7779" w14:textId="77777777" w:rsidR="001435E5" w:rsidRDefault="001435E5" w:rsidP="008B6179">
            <w:pPr>
              <w:rPr>
                <w:rFonts w:ascii="Calibri Light" w:hAnsi="Calibri Light"/>
                <w:noProof/>
                <w:sz w:val="20"/>
              </w:rPr>
            </w:pPr>
          </w:p>
          <w:p w14:paraId="33C7B14F" w14:textId="77777777" w:rsidR="001435E5" w:rsidRDefault="001435E5" w:rsidP="008B6179">
            <w:pPr>
              <w:rPr>
                <w:rFonts w:ascii="Calibri Light" w:hAnsi="Calibri Light"/>
                <w:b/>
                <w:noProof/>
                <w:sz w:val="20"/>
              </w:rPr>
            </w:pPr>
            <w:r>
              <w:rPr>
                <w:rFonts w:ascii="Calibri Light" w:hAnsi="Calibri Light"/>
                <w:b/>
                <w:noProof/>
                <w:sz w:val="20"/>
              </w:rPr>
              <w:t>OED</w:t>
            </w:r>
          </w:p>
          <w:p w14:paraId="0697FECB" w14:textId="77777777" w:rsidR="001435E5" w:rsidRPr="001435E5" w:rsidRDefault="001435E5" w:rsidP="001435E5">
            <w:pPr>
              <w:rPr>
                <w:rFonts w:ascii="Calibri Light" w:hAnsi="Calibri Light"/>
                <w:noProof/>
                <w:sz w:val="20"/>
              </w:rPr>
            </w:pPr>
            <w:r w:rsidRPr="001435E5">
              <w:rPr>
                <w:rFonts w:ascii="Calibri Light" w:hAnsi="Calibri Light"/>
                <w:noProof/>
                <w:sz w:val="20"/>
              </w:rPr>
              <w:t>Upcoming Faculty Development opportunities</w:t>
            </w:r>
          </w:p>
          <w:p w14:paraId="101662AD" w14:textId="77777777" w:rsidR="001435E5" w:rsidRPr="001435E5" w:rsidRDefault="001435E5" w:rsidP="001435E5">
            <w:pPr>
              <w:rPr>
                <w:rFonts w:ascii="Calibri Light" w:hAnsi="Calibri Light"/>
                <w:noProof/>
                <w:sz w:val="20"/>
              </w:rPr>
            </w:pPr>
            <w:r w:rsidRPr="001435E5">
              <w:rPr>
                <w:rFonts w:ascii="Calibri Light" w:hAnsi="Calibri Light"/>
                <w:noProof/>
                <w:sz w:val="20"/>
              </w:rPr>
              <w:t> </w:t>
            </w:r>
            <w:hyperlink r:id="rId13" w:tgtFrame="_blank" w:history="1">
              <w:r w:rsidRPr="001435E5">
                <w:rPr>
                  <w:rStyle w:val="Hyperlink"/>
                  <w:rFonts w:ascii="Calibri Light" w:hAnsi="Calibri Light"/>
                  <w:noProof/>
                  <w:sz w:val="20"/>
                </w:rPr>
                <w:t>https://som.utmb.edu/Educational_Affairs/OED/Calendar.asp</w:t>
              </w:r>
            </w:hyperlink>
          </w:p>
          <w:p w14:paraId="45D451C7" w14:textId="77777777" w:rsidR="001435E5" w:rsidRPr="001435E5" w:rsidRDefault="001435E5" w:rsidP="001435E5">
            <w:pPr>
              <w:rPr>
                <w:rFonts w:ascii="Calibri Light" w:hAnsi="Calibri Light"/>
                <w:noProof/>
                <w:sz w:val="20"/>
              </w:rPr>
            </w:pPr>
          </w:p>
          <w:p w14:paraId="7D520B57" w14:textId="77777777" w:rsidR="001435E5" w:rsidRPr="001435E5" w:rsidRDefault="001435E5" w:rsidP="001435E5">
            <w:pPr>
              <w:rPr>
                <w:rFonts w:ascii="Calibri Light" w:hAnsi="Calibri Light"/>
                <w:noProof/>
                <w:sz w:val="20"/>
              </w:rPr>
            </w:pPr>
            <w:r w:rsidRPr="001435E5">
              <w:rPr>
                <w:rFonts w:ascii="Calibri Light" w:hAnsi="Calibri Light"/>
                <w:noProof/>
                <w:sz w:val="20"/>
              </w:rPr>
              <w:t xml:space="preserve">The AMA is extending complimentary live streaming of TEDMEDLive to its medical education colleagues Nov 30- Dec 2, Visit the </w:t>
            </w:r>
            <w:hyperlink r:id="rId14" w:tgtFrame="_blank" w:history="1">
              <w:r w:rsidRPr="001435E5">
                <w:rPr>
                  <w:rStyle w:val="Hyperlink"/>
                  <w:rFonts w:ascii="Calibri Light" w:hAnsi="Calibri Light"/>
                  <w:noProof/>
                  <w:sz w:val="20"/>
                </w:rPr>
                <w:t>AMA's TEDMEDLive</w:t>
              </w:r>
            </w:hyperlink>
            <w:r w:rsidRPr="001435E5">
              <w:rPr>
                <w:rFonts w:ascii="Calibri Light" w:hAnsi="Calibri Light"/>
                <w:noProof/>
                <w:sz w:val="20"/>
              </w:rPr>
              <w:t xml:space="preserve"> page and use access code</w:t>
            </w:r>
            <w:r w:rsidRPr="001435E5">
              <w:rPr>
                <w:rFonts w:ascii="Calibri Light" w:hAnsi="Calibri Light"/>
                <w:b/>
                <w:bCs/>
                <w:noProof/>
                <w:sz w:val="20"/>
              </w:rPr>
              <w:t xml:space="preserve"> AMAPARMEU</w:t>
            </w:r>
          </w:p>
          <w:p w14:paraId="4F8A16D2" w14:textId="77777777" w:rsidR="001435E5" w:rsidRPr="001435E5" w:rsidRDefault="00B137C8" w:rsidP="001435E5">
            <w:pPr>
              <w:rPr>
                <w:rFonts w:ascii="Calibri Light" w:hAnsi="Calibri Light"/>
                <w:noProof/>
                <w:sz w:val="20"/>
              </w:rPr>
            </w:pPr>
            <w:hyperlink r:id="rId15" w:history="1">
              <w:r w:rsidR="001435E5" w:rsidRPr="001435E5">
                <w:rPr>
                  <w:rStyle w:val="Hyperlink"/>
                  <w:rFonts w:ascii="Calibri Light" w:hAnsi="Calibri Light"/>
                  <w:noProof/>
                  <w:sz w:val="20"/>
                </w:rPr>
                <w:t>https://www.tedmed.com/tedmedliveRegistration</w:t>
              </w:r>
            </w:hyperlink>
          </w:p>
          <w:p w14:paraId="7F9A46D5" w14:textId="77777777" w:rsidR="001435E5" w:rsidRPr="001435E5" w:rsidRDefault="001435E5" w:rsidP="001435E5">
            <w:pPr>
              <w:rPr>
                <w:rFonts w:ascii="Calibri Light" w:hAnsi="Calibri Light"/>
                <w:noProof/>
                <w:sz w:val="20"/>
              </w:rPr>
            </w:pPr>
          </w:p>
          <w:p w14:paraId="5C9C63B2" w14:textId="5DBD9E99" w:rsidR="001435E5" w:rsidRPr="001435E5" w:rsidRDefault="001435E5" w:rsidP="001435E5">
            <w:pPr>
              <w:rPr>
                <w:rFonts w:ascii="Calibri Light" w:hAnsi="Calibri Light"/>
                <w:bCs/>
                <w:noProof/>
                <w:sz w:val="20"/>
              </w:rPr>
            </w:pPr>
            <w:r>
              <w:rPr>
                <w:rFonts w:ascii="Calibri Light" w:hAnsi="Calibri Light"/>
                <w:bCs/>
                <w:noProof/>
                <w:sz w:val="20"/>
              </w:rPr>
              <w:t>Other dates of note</w:t>
            </w:r>
          </w:p>
          <w:p w14:paraId="76A9897D" w14:textId="77777777" w:rsidR="001435E5" w:rsidRPr="001435E5" w:rsidRDefault="001435E5" w:rsidP="001435E5">
            <w:pPr>
              <w:rPr>
                <w:rFonts w:ascii="Calibri Light" w:hAnsi="Calibri Light"/>
                <w:noProof/>
                <w:sz w:val="20"/>
              </w:rPr>
            </w:pPr>
            <w:r w:rsidRPr="001435E5">
              <w:rPr>
                <w:rFonts w:ascii="Calibri Light" w:hAnsi="Calibri Light"/>
                <w:noProof/>
                <w:sz w:val="20"/>
              </w:rPr>
              <w:t>December 15, 2016         </w:t>
            </w:r>
          </w:p>
          <w:p w14:paraId="610C7AD7" w14:textId="77777777" w:rsidR="001435E5" w:rsidRPr="001435E5" w:rsidRDefault="001435E5" w:rsidP="001435E5">
            <w:pPr>
              <w:rPr>
                <w:rFonts w:ascii="Calibri Light" w:hAnsi="Calibri Light"/>
                <w:noProof/>
                <w:sz w:val="20"/>
              </w:rPr>
            </w:pPr>
            <w:r w:rsidRPr="001435E5">
              <w:rPr>
                <w:rFonts w:ascii="Calibri Light" w:hAnsi="Calibri Light"/>
                <w:noProof/>
                <w:sz w:val="20"/>
              </w:rPr>
              <w:t>Deadline for Submission of Posters and Abstracts to the International Association of Medical Science Educators.</w:t>
            </w:r>
          </w:p>
          <w:p w14:paraId="36D182D1" w14:textId="77777777" w:rsidR="001435E5" w:rsidRPr="001435E5" w:rsidRDefault="00B137C8" w:rsidP="001435E5">
            <w:pPr>
              <w:rPr>
                <w:rFonts w:ascii="Calibri Light" w:hAnsi="Calibri Light"/>
                <w:noProof/>
                <w:sz w:val="20"/>
              </w:rPr>
            </w:pPr>
            <w:hyperlink r:id="rId16" w:tgtFrame="_blank" w:history="1">
              <w:r w:rsidR="001435E5" w:rsidRPr="001435E5">
                <w:rPr>
                  <w:rStyle w:val="Hyperlink"/>
                  <w:rFonts w:ascii="Calibri Light" w:hAnsi="Calibri Light"/>
                  <w:noProof/>
                  <w:sz w:val="20"/>
                </w:rPr>
                <w:t>http://www.iamse.org/iamse17-call-abstracts-reminder-due-1215/</w:t>
              </w:r>
            </w:hyperlink>
          </w:p>
          <w:p w14:paraId="1E94574E" w14:textId="77777777" w:rsidR="001435E5" w:rsidRPr="001435E5" w:rsidRDefault="001435E5" w:rsidP="001435E5">
            <w:pPr>
              <w:rPr>
                <w:rFonts w:ascii="Calibri Light" w:hAnsi="Calibri Light"/>
                <w:noProof/>
                <w:sz w:val="20"/>
              </w:rPr>
            </w:pPr>
            <w:r w:rsidRPr="001435E5">
              <w:rPr>
                <w:rFonts w:ascii="Calibri Light" w:hAnsi="Calibri Light"/>
                <w:noProof/>
                <w:sz w:val="20"/>
              </w:rPr>
              <w:t> </w:t>
            </w:r>
          </w:p>
          <w:p w14:paraId="3BE61AD6" w14:textId="77777777" w:rsidR="001435E5" w:rsidRPr="001435E5" w:rsidRDefault="001435E5" w:rsidP="001435E5">
            <w:pPr>
              <w:rPr>
                <w:rFonts w:ascii="Calibri Light" w:hAnsi="Calibri Light"/>
                <w:noProof/>
                <w:sz w:val="20"/>
              </w:rPr>
            </w:pPr>
            <w:r w:rsidRPr="001435E5">
              <w:rPr>
                <w:rFonts w:ascii="Calibri Light" w:hAnsi="Calibri Light"/>
                <w:noProof/>
                <w:sz w:val="20"/>
              </w:rPr>
              <w:t>January 2017                      </w:t>
            </w:r>
          </w:p>
          <w:p w14:paraId="05A052DF" w14:textId="77777777" w:rsidR="001435E5" w:rsidRPr="001435E5" w:rsidRDefault="001435E5" w:rsidP="001435E5">
            <w:pPr>
              <w:rPr>
                <w:rFonts w:ascii="Calibri Light" w:hAnsi="Calibri Light"/>
                <w:noProof/>
                <w:sz w:val="20"/>
              </w:rPr>
            </w:pPr>
            <w:r w:rsidRPr="001435E5">
              <w:rPr>
                <w:rFonts w:ascii="Calibri Light" w:hAnsi="Calibri Light"/>
                <w:noProof/>
                <w:sz w:val="20"/>
              </w:rPr>
              <w:t>The OED will sponsor participation in the upcoming IAMSE Winter2017 Web Seminar Series Creating a</w:t>
            </w:r>
          </w:p>
          <w:p w14:paraId="7297E14B" w14:textId="77777777" w:rsidR="001435E5" w:rsidRPr="001435E5" w:rsidRDefault="001435E5" w:rsidP="001435E5">
            <w:pPr>
              <w:rPr>
                <w:rFonts w:ascii="Calibri Light" w:hAnsi="Calibri Light"/>
                <w:noProof/>
                <w:sz w:val="20"/>
              </w:rPr>
            </w:pPr>
            <w:r w:rsidRPr="001435E5">
              <w:rPr>
                <w:rFonts w:ascii="Calibri Light" w:hAnsi="Calibri Light"/>
                <w:noProof/>
                <w:sz w:val="20"/>
              </w:rPr>
              <w:t>Culture of Well-being at an Academic Health Center.</w:t>
            </w:r>
          </w:p>
          <w:p w14:paraId="47AAE17F" w14:textId="77777777" w:rsidR="001435E5" w:rsidRPr="001435E5" w:rsidRDefault="00B137C8" w:rsidP="001435E5">
            <w:pPr>
              <w:rPr>
                <w:rFonts w:ascii="Calibri Light" w:hAnsi="Calibri Light"/>
                <w:noProof/>
                <w:sz w:val="20"/>
              </w:rPr>
            </w:pPr>
            <w:hyperlink r:id="rId17" w:tgtFrame="_blank" w:history="1">
              <w:r w:rsidR="001435E5" w:rsidRPr="001435E5">
                <w:rPr>
                  <w:rStyle w:val="Hyperlink"/>
                  <w:rFonts w:ascii="Calibri Light" w:hAnsi="Calibri Light"/>
                  <w:noProof/>
                  <w:sz w:val="20"/>
                </w:rPr>
                <w:t>http://www.iamse.org/iamse-winter-2017-webcast-audio-seminar-save-date/</w:t>
              </w:r>
            </w:hyperlink>
          </w:p>
          <w:p w14:paraId="0199AAAB" w14:textId="77777777" w:rsidR="001435E5" w:rsidRPr="001435E5" w:rsidRDefault="001435E5" w:rsidP="001435E5">
            <w:pPr>
              <w:rPr>
                <w:rFonts w:ascii="Calibri Light" w:hAnsi="Calibri Light"/>
                <w:noProof/>
                <w:sz w:val="20"/>
              </w:rPr>
            </w:pPr>
            <w:r w:rsidRPr="001435E5">
              <w:rPr>
                <w:rFonts w:ascii="Calibri Light" w:hAnsi="Calibri Light"/>
                <w:noProof/>
                <w:sz w:val="20"/>
              </w:rPr>
              <w:t> </w:t>
            </w:r>
          </w:p>
          <w:p w14:paraId="7F351A50" w14:textId="77777777" w:rsidR="001435E5" w:rsidRPr="001435E5" w:rsidRDefault="001435E5" w:rsidP="001435E5">
            <w:pPr>
              <w:rPr>
                <w:rFonts w:ascii="Calibri Light" w:hAnsi="Calibri Light"/>
                <w:noProof/>
                <w:sz w:val="20"/>
              </w:rPr>
            </w:pPr>
            <w:r w:rsidRPr="001435E5">
              <w:rPr>
                <w:rFonts w:ascii="Calibri Light" w:hAnsi="Calibri Light"/>
                <w:noProof/>
                <w:sz w:val="20"/>
              </w:rPr>
              <w:t>June 8-9, 2017</w:t>
            </w:r>
          </w:p>
          <w:p w14:paraId="333F781C" w14:textId="77777777" w:rsidR="001435E5" w:rsidRPr="001435E5" w:rsidRDefault="001435E5" w:rsidP="001435E5">
            <w:pPr>
              <w:rPr>
                <w:rFonts w:ascii="Calibri Light" w:hAnsi="Calibri Light"/>
                <w:noProof/>
                <w:sz w:val="20"/>
              </w:rPr>
            </w:pPr>
            <w:r w:rsidRPr="001435E5">
              <w:rPr>
                <w:rFonts w:ascii="Calibri Light" w:hAnsi="Calibri Light"/>
                <w:noProof/>
                <w:sz w:val="20"/>
              </w:rPr>
              <w:t>The AAMC’s Integrating Quality Meeting: Achieving the Quadruple Aim will be held in Rosemont, IL. Call for abstracts will be announced in December.</w:t>
            </w:r>
          </w:p>
          <w:p w14:paraId="24EF91BB" w14:textId="77777777" w:rsidR="001435E5" w:rsidRPr="001435E5" w:rsidRDefault="00B137C8" w:rsidP="001435E5">
            <w:pPr>
              <w:rPr>
                <w:rFonts w:ascii="Calibri Light" w:hAnsi="Calibri Light"/>
                <w:noProof/>
                <w:sz w:val="20"/>
              </w:rPr>
            </w:pPr>
            <w:hyperlink r:id="rId18" w:history="1">
              <w:r w:rsidR="001435E5" w:rsidRPr="001435E5">
                <w:rPr>
                  <w:rStyle w:val="Hyperlink"/>
                  <w:rFonts w:ascii="Calibri Light" w:hAnsi="Calibri Light"/>
                  <w:noProof/>
                  <w:sz w:val="20"/>
                </w:rPr>
                <w:t>https://www.aamc.org/initiatives/quality/</w:t>
              </w:r>
            </w:hyperlink>
          </w:p>
          <w:p w14:paraId="15B67852" w14:textId="77777777" w:rsidR="001435E5" w:rsidRPr="001435E5" w:rsidRDefault="001435E5" w:rsidP="001435E5">
            <w:pPr>
              <w:rPr>
                <w:rFonts w:ascii="Calibri Light" w:hAnsi="Calibri Light"/>
                <w:noProof/>
                <w:sz w:val="20"/>
              </w:rPr>
            </w:pPr>
          </w:p>
          <w:p w14:paraId="74BA562E" w14:textId="77777777" w:rsidR="001435E5" w:rsidRPr="001435E5" w:rsidRDefault="001435E5" w:rsidP="001435E5">
            <w:pPr>
              <w:rPr>
                <w:rFonts w:ascii="Calibri Light" w:hAnsi="Calibri Light"/>
                <w:b/>
                <w:bCs/>
                <w:noProof/>
                <w:sz w:val="20"/>
              </w:rPr>
            </w:pPr>
            <w:r w:rsidRPr="001435E5">
              <w:rPr>
                <w:rFonts w:ascii="Calibri Light" w:hAnsi="Calibri Light"/>
                <w:b/>
                <w:bCs/>
                <w:noProof/>
                <w:sz w:val="20"/>
              </w:rPr>
              <w:t>OED and the MedEdMoment:</w:t>
            </w:r>
          </w:p>
          <w:p w14:paraId="2B89241D" w14:textId="77777777" w:rsidR="001435E5" w:rsidRPr="001435E5" w:rsidRDefault="001435E5" w:rsidP="001435E5">
            <w:pPr>
              <w:rPr>
                <w:rFonts w:ascii="Calibri Light" w:hAnsi="Calibri Light"/>
                <w:noProof/>
                <w:sz w:val="20"/>
              </w:rPr>
            </w:pPr>
            <w:r w:rsidRPr="001435E5">
              <w:rPr>
                <w:rFonts w:ascii="Calibri Light" w:hAnsi="Calibri Light"/>
                <w:noProof/>
                <w:sz w:val="20"/>
              </w:rPr>
              <w:t>As I reviewed articles this week a friend, colleague and learned nephrologist sent me an e-mail with a link to the following article:</w:t>
            </w:r>
          </w:p>
          <w:p w14:paraId="4080B628" w14:textId="77777777" w:rsidR="001435E5" w:rsidRDefault="001435E5" w:rsidP="001435E5">
            <w:pPr>
              <w:rPr>
                <w:rFonts w:ascii="Calibri Light" w:hAnsi="Calibri Light"/>
                <w:noProof/>
                <w:sz w:val="20"/>
              </w:rPr>
            </w:pPr>
          </w:p>
          <w:p w14:paraId="473B3AAF" w14:textId="77777777" w:rsidR="001435E5" w:rsidRPr="001435E5" w:rsidRDefault="001435E5" w:rsidP="001435E5">
            <w:pPr>
              <w:rPr>
                <w:rFonts w:ascii="Calibri Light" w:hAnsi="Calibri Light"/>
                <w:noProof/>
                <w:sz w:val="20"/>
              </w:rPr>
            </w:pPr>
            <w:r w:rsidRPr="001435E5">
              <w:rPr>
                <w:rFonts w:ascii="Calibri Light" w:hAnsi="Calibri Light"/>
                <w:noProof/>
                <w:sz w:val="20"/>
              </w:rPr>
              <w:t>Learning to love the secret language of urine from The Washington Post (</w:t>
            </w:r>
            <w:hyperlink r:id="rId19" w:history="1">
              <w:r w:rsidRPr="001435E5">
                <w:rPr>
                  <w:rStyle w:val="Hyperlink"/>
                  <w:rFonts w:ascii="Calibri Light" w:hAnsi="Calibri Light"/>
                  <w:noProof/>
                  <w:sz w:val="20"/>
                </w:rPr>
                <w:t>http://wpo.st/mYLI2</w:t>
              </w:r>
            </w:hyperlink>
            <w:r w:rsidRPr="001435E5">
              <w:rPr>
                <w:rFonts w:ascii="Calibri Light" w:hAnsi="Calibri Light"/>
                <w:noProof/>
                <w:sz w:val="20"/>
              </w:rPr>
              <w:t>)</w:t>
            </w:r>
          </w:p>
          <w:p w14:paraId="4E7A2F98" w14:textId="77777777" w:rsidR="001435E5" w:rsidRDefault="001435E5" w:rsidP="001435E5">
            <w:pPr>
              <w:rPr>
                <w:rFonts w:ascii="Calibri Light" w:hAnsi="Calibri Light"/>
                <w:noProof/>
                <w:sz w:val="20"/>
              </w:rPr>
            </w:pPr>
          </w:p>
          <w:p w14:paraId="464736B9" w14:textId="77777777" w:rsidR="001435E5" w:rsidRPr="001435E5" w:rsidRDefault="001435E5" w:rsidP="001435E5">
            <w:pPr>
              <w:rPr>
                <w:rFonts w:ascii="Calibri Light" w:hAnsi="Calibri Light"/>
                <w:noProof/>
                <w:sz w:val="20"/>
              </w:rPr>
            </w:pPr>
            <w:r w:rsidRPr="001435E5">
              <w:rPr>
                <w:rFonts w:ascii="Calibri Light" w:hAnsi="Calibri Light"/>
                <w:noProof/>
                <w:sz w:val="20"/>
              </w:rPr>
              <w:t xml:space="preserve">I pass on this article as an example of the need to develop physicians who are deep critical thinkers able to practice both the art and science of doctoring, and find a depth of joy in their work. Working across the medical education continuum we have the opportunity to see our physicians </w:t>
            </w:r>
            <w:r w:rsidRPr="001435E5">
              <w:rPr>
                <w:rFonts w:ascii="Calibri Light" w:hAnsi="Calibri Light"/>
                <w:noProof/>
                <w:sz w:val="20"/>
              </w:rPr>
              <w:lastRenderedPageBreak/>
              <w:t>become more passionate and curious as time goes on, and posit thoughts like this,  “It is precisely because the kidneys receive blood and turn it into urine that the brain can receive blood and turn it into thought. Urine is more than a handy diagnostic tool — it keeps us human.”</w:t>
            </w:r>
          </w:p>
          <w:p w14:paraId="71528058" w14:textId="19FF8AB1" w:rsidR="001435E5" w:rsidRPr="001435E5" w:rsidRDefault="001435E5" w:rsidP="008B6179">
            <w:pPr>
              <w:rPr>
                <w:rFonts w:ascii="Calibri Light" w:hAnsi="Calibri Light"/>
                <w:noProof/>
                <w:sz w:val="20"/>
              </w:rPr>
            </w:pPr>
          </w:p>
        </w:tc>
        <w:tc>
          <w:tcPr>
            <w:tcW w:w="5940" w:type="dxa"/>
            <w:gridSpan w:val="2"/>
          </w:tcPr>
          <w:p w14:paraId="0512AFF3" w14:textId="77777777" w:rsidR="00056164" w:rsidRDefault="00056164" w:rsidP="00BE01D0">
            <w:pPr>
              <w:rPr>
                <w:rFonts w:asciiTheme="majorHAnsi" w:hAnsiTheme="majorHAnsi" w:cs="Arial"/>
                <w:b/>
                <w:bCs/>
                <w:spacing w:val="-2"/>
                <w:szCs w:val="20"/>
              </w:rPr>
            </w:pPr>
          </w:p>
          <w:p w14:paraId="38F4BA0C" w14:textId="77777777" w:rsidR="00BE01D0" w:rsidRDefault="00397439" w:rsidP="00BE01D0">
            <w:pPr>
              <w:rPr>
                <w:rFonts w:asciiTheme="majorHAnsi" w:hAnsiTheme="majorHAnsi" w:cs="Arial"/>
                <w:b/>
                <w:bCs/>
                <w:spacing w:val="-2"/>
                <w:szCs w:val="20"/>
              </w:rPr>
            </w:pPr>
            <w:r>
              <w:rPr>
                <w:rFonts w:asciiTheme="majorHAnsi" w:hAnsiTheme="majorHAnsi" w:cs="Arial"/>
                <w:b/>
                <w:bCs/>
                <w:spacing w:val="-2"/>
                <w:szCs w:val="20"/>
              </w:rPr>
              <w:t>EAC results are in</w:t>
            </w:r>
            <w:r w:rsidR="00BE01D0">
              <w:rPr>
                <w:rFonts w:asciiTheme="majorHAnsi" w:hAnsiTheme="majorHAnsi" w:cs="Arial"/>
                <w:b/>
                <w:bCs/>
                <w:spacing w:val="-2"/>
                <w:szCs w:val="20"/>
              </w:rPr>
              <w:t>:</w:t>
            </w:r>
          </w:p>
          <w:p w14:paraId="1F921DC0" w14:textId="77777777" w:rsidR="00397439" w:rsidRPr="00397439" w:rsidRDefault="00397439" w:rsidP="00BE01D0">
            <w:pPr>
              <w:rPr>
                <w:rFonts w:ascii="Calibri Light" w:hAnsi="Calibri Light" w:cs="Arial"/>
                <w:sz w:val="20"/>
                <w:szCs w:val="20"/>
              </w:rPr>
            </w:pPr>
            <w:r w:rsidRPr="00397439">
              <w:rPr>
                <w:rFonts w:ascii="Calibri Light" w:hAnsi="Calibri Light" w:cs="Arial"/>
                <w:sz w:val="20"/>
                <w:szCs w:val="20"/>
              </w:rPr>
              <w:t>Congratulations to newly elected Employee Advisory Council Members:</w:t>
            </w:r>
            <w:r w:rsidRPr="00397439">
              <w:rPr>
                <w:rFonts w:ascii="Calibri Light" w:hAnsi="Calibri Light" w:cs="Arial"/>
                <w:bCs/>
                <w:sz w:val="20"/>
                <w:szCs w:val="20"/>
              </w:rPr>
              <w:t> </w:t>
            </w:r>
            <w:r w:rsidRPr="00397439">
              <w:rPr>
                <w:rFonts w:ascii="Calibri" w:hAnsi="Calibri" w:cs="Arial"/>
                <w:b/>
                <w:bCs/>
                <w:sz w:val="20"/>
                <w:szCs w:val="20"/>
              </w:rPr>
              <w:t xml:space="preserve">Lori </w:t>
            </w:r>
            <w:proofErr w:type="spellStart"/>
            <w:r w:rsidRPr="00397439">
              <w:rPr>
                <w:rFonts w:ascii="Calibri" w:hAnsi="Calibri" w:cs="Arial"/>
                <w:b/>
                <w:bCs/>
                <w:sz w:val="20"/>
                <w:szCs w:val="20"/>
              </w:rPr>
              <w:t>Kocian</w:t>
            </w:r>
            <w:proofErr w:type="spellEnd"/>
            <w:r w:rsidRPr="00397439">
              <w:rPr>
                <w:rFonts w:ascii="Calibri" w:hAnsi="Calibri" w:cs="Arial"/>
                <w:b/>
                <w:bCs/>
                <w:sz w:val="20"/>
                <w:szCs w:val="20"/>
              </w:rPr>
              <w:t xml:space="preserve"> </w:t>
            </w:r>
            <w:proofErr w:type="spellStart"/>
            <w:r w:rsidRPr="00397439">
              <w:rPr>
                <w:rFonts w:ascii="Calibri" w:hAnsi="Calibri" w:cs="Arial"/>
                <w:b/>
                <w:bCs/>
                <w:sz w:val="20"/>
                <w:szCs w:val="20"/>
              </w:rPr>
              <w:t>DeWillis</w:t>
            </w:r>
            <w:proofErr w:type="spellEnd"/>
            <w:r w:rsidRPr="00397439">
              <w:rPr>
                <w:rFonts w:ascii="Calibri Light" w:hAnsi="Calibri Light" w:cs="Arial"/>
                <w:bCs/>
                <w:sz w:val="20"/>
                <w:szCs w:val="20"/>
              </w:rPr>
              <w:t>,</w:t>
            </w:r>
            <w:r w:rsidRPr="00397439">
              <w:rPr>
                <w:rFonts w:ascii="Calibri Light" w:hAnsi="Calibri Light" w:cs="Arial"/>
                <w:sz w:val="20"/>
                <w:szCs w:val="20"/>
              </w:rPr>
              <w:t> associate director of support services, Office of the Provost (representing Academic Enterprise); </w:t>
            </w:r>
            <w:r w:rsidRPr="00397439">
              <w:rPr>
                <w:rFonts w:ascii="Calibri" w:hAnsi="Calibri" w:cs="Arial"/>
                <w:b/>
                <w:bCs/>
                <w:sz w:val="20"/>
                <w:szCs w:val="20"/>
              </w:rPr>
              <w:t>Laura David</w:t>
            </w:r>
            <w:r w:rsidRPr="00397439">
              <w:rPr>
                <w:rFonts w:ascii="Calibri Light" w:hAnsi="Calibri Light" w:cs="Arial"/>
                <w:bCs/>
                <w:sz w:val="20"/>
                <w:szCs w:val="20"/>
              </w:rPr>
              <w:t>,</w:t>
            </w:r>
            <w:r w:rsidRPr="00397439">
              <w:rPr>
                <w:rFonts w:ascii="Calibri Light" w:hAnsi="Calibri Light" w:cs="Arial"/>
                <w:sz w:val="20"/>
                <w:szCs w:val="20"/>
              </w:rPr>
              <w:t xml:space="preserve"> cluster nurse manager at the </w:t>
            </w:r>
            <w:proofErr w:type="spellStart"/>
            <w:r w:rsidRPr="00397439">
              <w:rPr>
                <w:rFonts w:ascii="Calibri Light" w:hAnsi="Calibri Light" w:cs="Arial"/>
                <w:sz w:val="20"/>
                <w:szCs w:val="20"/>
              </w:rPr>
              <w:t>Gib</w:t>
            </w:r>
            <w:proofErr w:type="spellEnd"/>
            <w:r w:rsidRPr="00397439">
              <w:rPr>
                <w:rFonts w:ascii="Calibri Light" w:hAnsi="Calibri Light" w:cs="Arial"/>
                <w:sz w:val="20"/>
                <w:szCs w:val="20"/>
              </w:rPr>
              <w:t xml:space="preserve"> Lewis and Goodman facilities (representing Correctional Managed Care); </w:t>
            </w:r>
            <w:proofErr w:type="spellStart"/>
            <w:r w:rsidRPr="00397439">
              <w:rPr>
                <w:rFonts w:ascii="Calibri" w:hAnsi="Calibri" w:cs="Arial"/>
                <w:b/>
                <w:bCs/>
                <w:sz w:val="20"/>
                <w:szCs w:val="20"/>
              </w:rPr>
              <w:t>Gopakumar</w:t>
            </w:r>
            <w:proofErr w:type="spellEnd"/>
            <w:r w:rsidRPr="00397439">
              <w:rPr>
                <w:rFonts w:ascii="Calibri" w:hAnsi="Calibri" w:cs="Arial"/>
                <w:b/>
                <w:bCs/>
                <w:sz w:val="20"/>
                <w:szCs w:val="20"/>
              </w:rPr>
              <w:t xml:space="preserve"> </w:t>
            </w:r>
            <w:proofErr w:type="spellStart"/>
            <w:r w:rsidRPr="00397439">
              <w:rPr>
                <w:rFonts w:ascii="Calibri" w:hAnsi="Calibri" w:cs="Arial"/>
                <w:b/>
                <w:bCs/>
                <w:sz w:val="20"/>
                <w:szCs w:val="20"/>
              </w:rPr>
              <w:t>Manikandaseril</w:t>
            </w:r>
            <w:proofErr w:type="spellEnd"/>
            <w:r w:rsidRPr="00397439">
              <w:rPr>
                <w:rFonts w:ascii="Calibri Light" w:hAnsi="Calibri Light" w:cs="Arial"/>
                <w:bCs/>
                <w:sz w:val="20"/>
                <w:szCs w:val="20"/>
              </w:rPr>
              <w:t>,</w:t>
            </w:r>
            <w:r w:rsidRPr="00397439">
              <w:rPr>
                <w:rFonts w:ascii="Calibri Light" w:hAnsi="Calibri Light" w:cs="Arial"/>
                <w:sz w:val="20"/>
                <w:szCs w:val="20"/>
              </w:rPr>
              <w:t> RN, Surgical Intensive Care Unit (representing Hospitals and Clinics); and </w:t>
            </w:r>
            <w:proofErr w:type="spellStart"/>
            <w:r w:rsidRPr="00397439">
              <w:rPr>
                <w:rFonts w:ascii="Calibri" w:hAnsi="Calibri" w:cs="Arial"/>
                <w:b/>
                <w:bCs/>
                <w:sz w:val="20"/>
                <w:szCs w:val="20"/>
              </w:rPr>
              <w:t>Truc</w:t>
            </w:r>
            <w:proofErr w:type="spellEnd"/>
            <w:r w:rsidRPr="00397439">
              <w:rPr>
                <w:rFonts w:ascii="Calibri" w:hAnsi="Calibri" w:cs="Arial"/>
                <w:b/>
                <w:bCs/>
                <w:sz w:val="20"/>
                <w:szCs w:val="20"/>
              </w:rPr>
              <w:t xml:space="preserve"> Phuong Tran</w:t>
            </w:r>
            <w:r w:rsidRPr="00397439">
              <w:rPr>
                <w:rFonts w:ascii="Calibri Light" w:hAnsi="Calibri Light" w:cs="Arial"/>
                <w:bCs/>
                <w:sz w:val="20"/>
                <w:szCs w:val="20"/>
              </w:rPr>
              <w:t>, </w:t>
            </w:r>
            <w:r w:rsidRPr="00397439">
              <w:rPr>
                <w:rFonts w:ascii="Calibri Light" w:hAnsi="Calibri Light" w:cs="Arial"/>
                <w:sz w:val="20"/>
                <w:szCs w:val="20"/>
              </w:rPr>
              <w:t xml:space="preserve">business systems analyst in Information Services (representing Institutional Support). They will serve three-year terms, joining two other members from each entity, to represent their UTMB colleagues. Many thanks to outgoing EAC reps for a job well done: </w:t>
            </w:r>
            <w:r w:rsidRPr="00397439">
              <w:rPr>
                <w:rFonts w:ascii="Calibri" w:hAnsi="Calibri" w:cs="Arial"/>
                <w:b/>
                <w:sz w:val="20"/>
                <w:szCs w:val="20"/>
              </w:rPr>
              <w:t xml:space="preserve">Frank </w:t>
            </w:r>
            <w:proofErr w:type="spellStart"/>
            <w:r w:rsidRPr="00397439">
              <w:rPr>
                <w:rFonts w:ascii="Calibri" w:hAnsi="Calibri" w:cs="Arial"/>
                <w:b/>
                <w:sz w:val="20"/>
                <w:szCs w:val="20"/>
              </w:rPr>
              <w:t>Valiulis</w:t>
            </w:r>
            <w:proofErr w:type="spellEnd"/>
            <w:r w:rsidRPr="00397439">
              <w:rPr>
                <w:rFonts w:ascii="Calibri Light" w:hAnsi="Calibri Light" w:cs="Arial"/>
                <w:sz w:val="20"/>
                <w:szCs w:val="20"/>
              </w:rPr>
              <w:t xml:space="preserve"> (Institutional Support), </w:t>
            </w:r>
            <w:proofErr w:type="spellStart"/>
            <w:r w:rsidRPr="00397439">
              <w:rPr>
                <w:rFonts w:ascii="Calibri" w:hAnsi="Calibri" w:cs="Arial"/>
                <w:b/>
                <w:sz w:val="20"/>
                <w:szCs w:val="20"/>
              </w:rPr>
              <w:t>Souby</w:t>
            </w:r>
            <w:proofErr w:type="spellEnd"/>
            <w:r w:rsidRPr="00397439">
              <w:rPr>
                <w:rFonts w:ascii="Calibri" w:hAnsi="Calibri" w:cs="Arial"/>
                <w:b/>
                <w:sz w:val="20"/>
                <w:szCs w:val="20"/>
              </w:rPr>
              <w:t xml:space="preserve"> George </w:t>
            </w:r>
            <w:r w:rsidRPr="00397439">
              <w:rPr>
                <w:rFonts w:ascii="Calibri Light" w:hAnsi="Calibri Light" w:cs="Arial"/>
                <w:sz w:val="20"/>
                <w:szCs w:val="20"/>
              </w:rPr>
              <w:t xml:space="preserve">(Health System), </w:t>
            </w:r>
            <w:r w:rsidRPr="00397439">
              <w:rPr>
                <w:rFonts w:ascii="Calibri" w:hAnsi="Calibri" w:cs="Arial"/>
                <w:b/>
                <w:sz w:val="20"/>
                <w:szCs w:val="20"/>
              </w:rPr>
              <w:t>Kevin Moore</w:t>
            </w:r>
            <w:r w:rsidRPr="00397439">
              <w:rPr>
                <w:rFonts w:ascii="Calibri Light" w:hAnsi="Calibri Light" w:cs="Arial"/>
                <w:sz w:val="20"/>
                <w:szCs w:val="20"/>
              </w:rPr>
              <w:t xml:space="preserve"> (CMC) and </w:t>
            </w:r>
            <w:r w:rsidRPr="00397439">
              <w:rPr>
                <w:rFonts w:ascii="Calibri" w:hAnsi="Calibri" w:cs="Arial"/>
                <w:b/>
                <w:sz w:val="20"/>
                <w:szCs w:val="20"/>
              </w:rPr>
              <w:t xml:space="preserve">Mary </w:t>
            </w:r>
            <w:proofErr w:type="spellStart"/>
            <w:r w:rsidRPr="00397439">
              <w:rPr>
                <w:rFonts w:ascii="Calibri" w:hAnsi="Calibri" w:cs="Arial"/>
                <w:b/>
                <w:sz w:val="20"/>
                <w:szCs w:val="20"/>
              </w:rPr>
              <w:t>Schlobohm</w:t>
            </w:r>
            <w:proofErr w:type="spellEnd"/>
            <w:r w:rsidRPr="00397439">
              <w:rPr>
                <w:rFonts w:ascii="Calibri Light" w:hAnsi="Calibri Light" w:cs="Arial"/>
                <w:sz w:val="20"/>
                <w:szCs w:val="20"/>
              </w:rPr>
              <w:t xml:space="preserve"> (Academic Enterprise.)</w:t>
            </w:r>
          </w:p>
          <w:p w14:paraId="438C1BDA" w14:textId="77777777" w:rsidR="001A632B" w:rsidRPr="00EC5CCE" w:rsidRDefault="00397439" w:rsidP="00BE01D0">
            <w:pPr>
              <w:rPr>
                <w:rFonts w:ascii="Calibri Light" w:eastAsia="Times New Roman" w:hAnsi="Calibri Light" w:cs="Arial"/>
                <w:sz w:val="20"/>
                <w:szCs w:val="20"/>
              </w:rPr>
            </w:pPr>
            <w:r>
              <w:rPr>
                <w:rFonts w:ascii="Arial" w:hAnsi="Arial" w:cs="Arial"/>
                <w:sz w:val="28"/>
                <w:szCs w:val="28"/>
              </w:rPr>
              <w:t> </w:t>
            </w:r>
          </w:p>
          <w:p w14:paraId="71155083" w14:textId="77777777" w:rsidR="00BE01D0" w:rsidRPr="005D163A" w:rsidRDefault="00397439"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MD Anderson Blood Drive on Galveston Campus Dec 16</w:t>
            </w:r>
            <w:r w:rsidR="00BE01D0" w:rsidRPr="005D163A">
              <w:rPr>
                <w:rFonts w:asciiTheme="majorHAnsi" w:eastAsia="Times New Roman" w:hAnsiTheme="majorHAnsi" w:cs="Arial"/>
                <w:b/>
                <w:color w:val="000000" w:themeColor="text1"/>
                <w:szCs w:val="20"/>
              </w:rPr>
              <w:t xml:space="preserve">:  </w:t>
            </w:r>
          </w:p>
          <w:p w14:paraId="59BE9505" w14:textId="77777777" w:rsidR="0005023F" w:rsidRPr="00397439" w:rsidRDefault="00397439" w:rsidP="00BE01D0">
            <w:pPr>
              <w:rPr>
                <w:rFonts w:ascii="Calibri Light" w:hAnsi="Calibri Light" w:cs="Arial"/>
                <w:sz w:val="20"/>
                <w:szCs w:val="20"/>
              </w:rPr>
            </w:pPr>
            <w:r w:rsidRPr="00397439">
              <w:rPr>
                <w:rFonts w:ascii="Calibri Light" w:hAnsi="Calibri Light" w:cs="Arial"/>
                <w:sz w:val="20"/>
                <w:szCs w:val="20"/>
              </w:rPr>
              <w:t>MD Anderson will have a blood mobile parked near the west end of Jennie Sealy Hospital (near Waverley Smith Pavilion) on Dec. 16 from 10 a.m. to 2 p.m. Please consider donating blood; it saves lives!</w:t>
            </w:r>
          </w:p>
          <w:p w14:paraId="7F67BC27" w14:textId="77777777" w:rsidR="00397439" w:rsidRDefault="00397439" w:rsidP="00BE01D0">
            <w:pPr>
              <w:rPr>
                <w:rFonts w:ascii="Calibri Light" w:hAnsi="Calibri Light" w:cs="Arial"/>
                <w:sz w:val="20"/>
                <w:szCs w:val="20"/>
              </w:rPr>
            </w:pPr>
          </w:p>
          <w:p w14:paraId="49AA0E1E" w14:textId="77777777" w:rsidR="00BE01D0" w:rsidRPr="005D163A" w:rsidRDefault="00397439"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It’s not too late to get your flu shot</w:t>
            </w:r>
            <w:r w:rsidR="00BE01D0" w:rsidRPr="005D163A">
              <w:rPr>
                <w:rFonts w:asciiTheme="majorHAnsi" w:eastAsia="Times New Roman" w:hAnsiTheme="majorHAnsi" w:cs="Arial"/>
                <w:b/>
                <w:color w:val="000000" w:themeColor="text1"/>
                <w:szCs w:val="20"/>
              </w:rPr>
              <w:t xml:space="preserve">:  </w:t>
            </w:r>
          </w:p>
          <w:p w14:paraId="1BEC68BF" w14:textId="77777777" w:rsidR="00960BBB" w:rsidRPr="00397439" w:rsidRDefault="00397439" w:rsidP="002F5B7B">
            <w:pPr>
              <w:rPr>
                <w:rFonts w:ascii="Calibri Light" w:hAnsi="Calibri Light" w:cs="Arial"/>
                <w:sz w:val="20"/>
                <w:szCs w:val="20"/>
              </w:rPr>
            </w:pPr>
            <w:r w:rsidRPr="00397439">
              <w:rPr>
                <w:rFonts w:ascii="Calibri Light" w:hAnsi="Calibri Light" w:cs="Arial"/>
                <w:sz w:val="20"/>
                <w:szCs w:val="20"/>
              </w:rPr>
              <w:t>UTMB offers its employees, retirees and volunteers free flu shots each year to help prevent the spread of seasonal influenza. Vaccinations are still available in the Employee Health Clinic on the Galveston Campus, at the League City and Angleton Danbury campuses, and at all clinics and inpatient units. For questions or more information, call 409-747-9172.</w:t>
            </w:r>
          </w:p>
          <w:p w14:paraId="577B24AD" w14:textId="77777777" w:rsidR="00397439" w:rsidRDefault="00397439" w:rsidP="002F5B7B">
            <w:pPr>
              <w:rPr>
                <w:rFonts w:ascii="Calibri Light" w:hAnsi="Calibri Light" w:cs="Arial"/>
                <w:sz w:val="20"/>
                <w:szCs w:val="20"/>
              </w:rPr>
            </w:pPr>
          </w:p>
          <w:p w14:paraId="2A3AF104" w14:textId="77777777" w:rsidR="002F5B7B" w:rsidRPr="005D163A" w:rsidRDefault="00397439" w:rsidP="002F5B7B">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Get your game on with the UT System Learning Zone</w:t>
            </w:r>
            <w:r w:rsidR="002F5B7B" w:rsidRPr="005D163A">
              <w:rPr>
                <w:rFonts w:asciiTheme="majorHAnsi" w:eastAsia="Times New Roman" w:hAnsiTheme="majorHAnsi" w:cs="Arial"/>
                <w:b/>
                <w:color w:val="000000" w:themeColor="text1"/>
                <w:szCs w:val="20"/>
              </w:rPr>
              <w:t xml:space="preserve">:  </w:t>
            </w:r>
          </w:p>
          <w:p w14:paraId="323CFD12" w14:textId="77777777" w:rsidR="0005023F" w:rsidRDefault="00397439" w:rsidP="0005023F">
            <w:pPr>
              <w:rPr>
                <w:rFonts w:ascii="Calibri Light" w:hAnsi="Calibri Light" w:cs="Arial"/>
                <w:sz w:val="20"/>
                <w:szCs w:val="20"/>
              </w:rPr>
            </w:pPr>
            <w:r w:rsidRPr="00397439">
              <w:rPr>
                <w:rFonts w:ascii="Calibri Light" w:hAnsi="Calibri Light" w:cs="Arial"/>
                <w:sz w:val="20"/>
                <w:szCs w:val="20"/>
              </w:rPr>
              <w:t>The Learning Zone is a professional development tool that offers unlimited access to thousands of books, training courses, videos and other learning assets. The tool is accessible 24 hours a day, 7 days a week from any web-enabled device, and it covers a wide variety of subjects to help meet the diverse training needs of our employees. To start tackling your FY17 My Road Ahead goal, go to </w:t>
            </w:r>
            <w:hyperlink r:id="rId20" w:history="1">
              <w:r w:rsidRPr="00397439">
                <w:rPr>
                  <w:rFonts w:ascii="Calibri Light" w:hAnsi="Calibri Light" w:cs="Arial"/>
                  <w:color w:val="E20D2C"/>
                  <w:sz w:val="20"/>
                  <w:szCs w:val="20"/>
                  <w:u w:val="single" w:color="E20D2C"/>
                </w:rPr>
                <w:t>https://utsystem.skillport.com</w:t>
              </w:r>
            </w:hyperlink>
            <w:r w:rsidRPr="00397439">
              <w:rPr>
                <w:rFonts w:ascii="Calibri Light" w:hAnsi="Calibri Light" w:cs="Arial"/>
                <w:sz w:val="20"/>
                <w:szCs w:val="20"/>
              </w:rPr>
              <w:t> and log in with your UTMB user name and password. See </w:t>
            </w:r>
            <w:hyperlink r:id="rId21" w:history="1">
              <w:r w:rsidRPr="00397439">
                <w:rPr>
                  <w:rFonts w:ascii="Calibri Light" w:hAnsi="Calibri Light" w:cs="Arial"/>
                  <w:color w:val="E20D2C"/>
                  <w:sz w:val="20"/>
                  <w:szCs w:val="20"/>
                  <w:u w:val="single" w:color="E20D2C"/>
                </w:rPr>
                <w:t>https://hr.utmb.edu/tod/learning/</w:t>
              </w:r>
            </w:hyperlink>
            <w:r w:rsidRPr="00397439">
              <w:rPr>
                <w:rFonts w:ascii="Calibri Light" w:hAnsi="Calibri Light" w:cs="Arial"/>
                <w:sz w:val="20"/>
                <w:szCs w:val="20"/>
              </w:rPr>
              <w:t> for more details.</w:t>
            </w:r>
          </w:p>
          <w:p w14:paraId="68C5747A" w14:textId="77777777" w:rsidR="00397439" w:rsidRPr="00397439" w:rsidRDefault="00397439" w:rsidP="0005023F">
            <w:pPr>
              <w:rPr>
                <w:rFonts w:ascii="Calibri Light" w:hAnsi="Calibri Light" w:cs="Arial"/>
                <w:sz w:val="20"/>
                <w:szCs w:val="20"/>
              </w:rPr>
            </w:pPr>
          </w:p>
          <w:p w14:paraId="7A125D75" w14:textId="77777777" w:rsidR="0005023F" w:rsidRPr="005D163A" w:rsidRDefault="00397439" w:rsidP="0005023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Holiday tree lighting on Galveston Campus</w:t>
            </w:r>
            <w:r w:rsidR="0005023F" w:rsidRPr="005D163A">
              <w:rPr>
                <w:rFonts w:asciiTheme="majorHAnsi" w:eastAsia="Times New Roman" w:hAnsiTheme="majorHAnsi" w:cs="Arial"/>
                <w:b/>
                <w:color w:val="000000" w:themeColor="text1"/>
                <w:szCs w:val="20"/>
              </w:rPr>
              <w:t xml:space="preserve">:  </w:t>
            </w:r>
          </w:p>
          <w:p w14:paraId="2D985C59" w14:textId="77777777" w:rsidR="0005023F" w:rsidRPr="00397439" w:rsidRDefault="00397439" w:rsidP="0005023F">
            <w:pPr>
              <w:rPr>
                <w:rFonts w:ascii="Calibri Light" w:hAnsi="Calibri Light" w:cs="Arial"/>
                <w:sz w:val="20"/>
                <w:szCs w:val="20"/>
              </w:rPr>
            </w:pPr>
            <w:r w:rsidRPr="00397439">
              <w:rPr>
                <w:rFonts w:ascii="Calibri Light" w:hAnsi="Calibri Light" w:cs="Arial"/>
                <w:sz w:val="20"/>
                <w:szCs w:val="20"/>
              </w:rPr>
              <w:t xml:space="preserve">The annual Holiday Campus Tree Lighting Ceremony on the Galveston Campus will take place on Dec. 1 at 5:30 p.m. at a new location—Admin Plaza on the east side of the Administration Building at 6th and Market streets. Join us for hot chocolate, cider and treats as we ring in the holiday season. For more information, contact the Office of University Events at </w:t>
            </w:r>
            <w:hyperlink r:id="rId22" w:history="1">
              <w:r w:rsidRPr="00397439">
                <w:rPr>
                  <w:rFonts w:ascii="Calibri Light" w:hAnsi="Calibri Light" w:cs="Arial"/>
                  <w:color w:val="0950D0"/>
                  <w:sz w:val="20"/>
                  <w:szCs w:val="20"/>
                  <w:u w:val="single" w:color="0950D0"/>
                </w:rPr>
                <w:t>events.oua@utmb.edu</w:t>
              </w:r>
            </w:hyperlink>
            <w:r w:rsidRPr="00397439">
              <w:rPr>
                <w:rFonts w:ascii="Calibri Light" w:hAnsi="Calibri Light" w:cs="Arial"/>
                <w:sz w:val="20"/>
                <w:szCs w:val="20"/>
              </w:rPr>
              <w:t> or 409-747-6735.</w:t>
            </w:r>
          </w:p>
        </w:tc>
      </w:tr>
      <w:tr w:rsidR="009C2829" w14:paraId="1CC079A8"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40DBF155"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50C622D1"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5C329D11"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054462C8" wp14:editId="2B8E3A25">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0A596CB8" wp14:editId="23AC8911">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2D1309D3" wp14:editId="4E6CA36A">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38C60974" wp14:editId="206568DB">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14:paraId="0DEC677E"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07EBC3" w14:textId="77777777" w:rsidR="009C2829" w:rsidRDefault="009C2829" w:rsidP="007A132B">
            <w:pPr>
              <w:tabs>
                <w:tab w:val="left" w:pos="18"/>
                <w:tab w:val="left" w:pos="2268"/>
                <w:tab w:val="left" w:pos="5328"/>
                <w:tab w:val="left" w:pos="8118"/>
              </w:tabs>
              <w:rPr>
                <w:rFonts w:asciiTheme="majorHAnsi" w:hAnsiTheme="majorHAnsi"/>
                <w:noProof/>
                <w:sz w:val="20"/>
              </w:rPr>
            </w:pPr>
            <w:r w:rsidRPr="00E76215">
              <w:rPr>
                <w:rFonts w:asciiTheme="majorHAnsi" w:hAnsiTheme="majorHAnsi"/>
                <w:b/>
                <w:color w:val="FF0000"/>
                <w:sz w:val="36"/>
              </w:rPr>
              <w:t>AROUND UTMB</w:t>
            </w:r>
            <w:r w:rsidRPr="00E76215">
              <w:rPr>
                <w:rFonts w:asciiTheme="majorHAnsi" w:hAnsiTheme="majorHAnsi"/>
                <w:color w:val="FF0000"/>
                <w:sz w:val="36"/>
              </w:rPr>
              <w:t xml:space="preserve"> </w:t>
            </w:r>
            <w:r w:rsidRPr="00E76215">
              <w:rPr>
                <w:rFonts w:ascii="Calibri Light" w:hAnsi="Calibri Light"/>
                <w:sz w:val="20"/>
              </w:rPr>
              <w:t>(Use the legend above to quickly find items of interest to your team)</w:t>
            </w:r>
          </w:p>
        </w:tc>
      </w:tr>
      <w:tr w:rsidR="00824F3C" w14:paraId="0DB11804" w14:textId="77777777" w:rsidTr="00C849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32"/>
        </w:trPr>
        <w:tc>
          <w:tcPr>
            <w:tcW w:w="5130" w:type="dxa"/>
            <w:gridSpan w:val="3"/>
            <w:vMerge w:val="restart"/>
            <w:tcBorders>
              <w:top w:val="single" w:sz="8" w:space="0" w:color="auto"/>
              <w:left w:val="single" w:sz="8" w:space="0" w:color="auto"/>
              <w:right w:val="single" w:sz="4" w:space="0" w:color="auto"/>
            </w:tcBorders>
          </w:tcPr>
          <w:p w14:paraId="414B0379" w14:textId="77777777" w:rsidR="001C0AD2" w:rsidRPr="001C0AD2" w:rsidRDefault="001C0AD2" w:rsidP="00502D6C">
            <w:pPr>
              <w:rPr>
                <w:rFonts w:ascii="Calibri Light" w:hAnsi="Calibri Light" w:cs="Arial"/>
                <w:sz w:val="20"/>
                <w:szCs w:val="20"/>
              </w:rPr>
            </w:pPr>
          </w:p>
          <w:p w14:paraId="75D1035C" w14:textId="77777777" w:rsidR="00D915F2" w:rsidRDefault="00824F3C" w:rsidP="00C80144">
            <w:pPr>
              <w:spacing w:before="120"/>
              <w:rPr>
                <w:rFonts w:ascii="Calibri Light" w:hAnsi="Calibri Light" w:cs="Arial"/>
                <w:bCs/>
                <w:color w:val="000000"/>
                <w:sz w:val="20"/>
                <w:szCs w:val="20"/>
              </w:rPr>
            </w:pPr>
            <w:r>
              <w:rPr>
                <w:noProof/>
              </w:rPr>
              <w:drawing>
                <wp:inline distT="0" distB="0" distL="0" distR="0" wp14:anchorId="6D74587F" wp14:editId="2373F028">
                  <wp:extent cx="2286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00B24CE4">
              <w:rPr>
                <w:rFonts w:asciiTheme="majorHAnsi" w:hAnsiTheme="majorHAnsi"/>
                <w:b/>
              </w:rPr>
              <w:t>The Joint Commission</w:t>
            </w:r>
            <w:r w:rsidR="00CD1B15">
              <w:rPr>
                <w:rFonts w:asciiTheme="majorHAnsi" w:hAnsiTheme="majorHAnsi"/>
                <w:b/>
              </w:rPr>
              <w:t>:</w:t>
            </w:r>
            <w:r w:rsidR="00C80144">
              <w:rPr>
                <w:rFonts w:ascii="Calibri Light" w:hAnsi="Calibri Light" w:cs="Arial"/>
                <w:bCs/>
                <w:color w:val="000000"/>
                <w:sz w:val="20"/>
                <w:szCs w:val="20"/>
              </w:rPr>
              <w:t xml:space="preserve"> </w:t>
            </w:r>
          </w:p>
          <w:p w14:paraId="6E7AC86B" w14:textId="77777777" w:rsidR="00B24CE4" w:rsidRDefault="00B24CE4" w:rsidP="00960BBB">
            <w:pPr>
              <w:spacing w:before="120"/>
              <w:rPr>
                <w:rFonts w:ascii="Calibri Light" w:hAnsi="Calibri Light" w:cs="Arial"/>
                <w:sz w:val="20"/>
                <w:szCs w:val="20"/>
              </w:rPr>
            </w:pPr>
            <w:r w:rsidRPr="00B24CE4">
              <w:rPr>
                <w:rFonts w:ascii="Calibri Light" w:hAnsi="Calibri Light" w:cs="Arial"/>
                <w:sz w:val="20"/>
                <w:szCs w:val="20"/>
              </w:rPr>
              <w:t>We’re </w:t>
            </w:r>
            <w:r w:rsidRPr="00B24CE4">
              <w:rPr>
                <w:rFonts w:ascii="Calibri Light" w:hAnsi="Calibri Light" w:cs="Arial"/>
                <w:iCs/>
                <w:sz w:val="20"/>
                <w:szCs w:val="20"/>
              </w:rPr>
              <w:t>still</w:t>
            </w:r>
            <w:r w:rsidRPr="00B24CE4">
              <w:rPr>
                <w:rFonts w:ascii="Calibri Light" w:hAnsi="Calibri Light" w:cs="Arial"/>
                <w:sz w:val="20"/>
                <w:szCs w:val="20"/>
              </w:rPr>
              <w:t> awaiting The Joint Commission’s visit to Jennie Sealy Hospital and League City Hospital a</w:t>
            </w:r>
            <w:r>
              <w:rPr>
                <w:rFonts w:ascii="Calibri Light" w:hAnsi="Calibri Light" w:cs="Arial"/>
                <w:sz w:val="20"/>
                <w:szCs w:val="20"/>
              </w:rPr>
              <w:t xml:space="preserve">ny day now. Please be aware and </w:t>
            </w:r>
            <w:r w:rsidRPr="00B24CE4">
              <w:rPr>
                <w:rFonts w:ascii="Calibri Light" w:hAnsi="Calibri Light" w:cs="Arial"/>
                <w:sz w:val="20"/>
                <w:szCs w:val="20"/>
              </w:rPr>
              <w:t>prepared!</w:t>
            </w:r>
          </w:p>
          <w:p w14:paraId="7767B591" w14:textId="77777777" w:rsidR="00B24CE4" w:rsidRDefault="00B137C8" w:rsidP="00960BBB">
            <w:pPr>
              <w:spacing w:before="120"/>
              <w:rPr>
                <w:rFonts w:ascii="Calibri Light" w:hAnsi="Calibri Light" w:cs="Arial"/>
                <w:sz w:val="20"/>
                <w:szCs w:val="20"/>
              </w:rPr>
            </w:pPr>
            <w:hyperlink r:id="rId27" w:history="1">
              <w:r w:rsidR="00B24CE4" w:rsidRPr="00B24CE4">
                <w:rPr>
                  <w:rFonts w:ascii="Calibri Light" w:hAnsi="Calibri Light" w:cs="Arial"/>
                  <w:color w:val="813B5F"/>
                  <w:sz w:val="20"/>
                  <w:szCs w:val="20"/>
                  <w:u w:val="single" w:color="813B5F"/>
                </w:rPr>
                <w:t>http://intranet.utmb.edu/qhs/TheJointCommission/</w:t>
              </w:r>
            </w:hyperlink>
          </w:p>
          <w:p w14:paraId="60AD6FE3" w14:textId="77777777" w:rsidR="00B24CE4" w:rsidRPr="00B24CE4" w:rsidRDefault="00B24CE4" w:rsidP="00960BBB">
            <w:pPr>
              <w:spacing w:before="120"/>
              <w:rPr>
                <w:rFonts w:ascii="Calibri Light" w:hAnsi="Calibri Light" w:cs="Arial"/>
                <w:sz w:val="20"/>
                <w:szCs w:val="20"/>
              </w:rPr>
            </w:pPr>
          </w:p>
          <w:p w14:paraId="78AA4D2D" w14:textId="77777777" w:rsidR="00960BBB" w:rsidRDefault="00960BBB" w:rsidP="00960BBB">
            <w:pPr>
              <w:spacing w:before="120"/>
              <w:rPr>
                <w:rFonts w:ascii="Calibri Light" w:hAnsi="Calibri Light" w:cs="Arial"/>
                <w:bCs/>
                <w:color w:val="000000"/>
                <w:sz w:val="20"/>
                <w:szCs w:val="20"/>
              </w:rPr>
            </w:pPr>
            <w:r>
              <w:rPr>
                <w:noProof/>
              </w:rPr>
              <w:drawing>
                <wp:inline distT="0" distB="0" distL="0" distR="0" wp14:anchorId="31D0F74A" wp14:editId="38AB93AC">
                  <wp:extent cx="2286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00B24CE4">
              <w:rPr>
                <w:rFonts w:asciiTheme="majorHAnsi" w:hAnsiTheme="majorHAnsi"/>
                <w:b/>
              </w:rPr>
              <w:t>Best Care update</w:t>
            </w:r>
            <w:r>
              <w:rPr>
                <w:rFonts w:asciiTheme="majorHAnsi" w:hAnsiTheme="majorHAnsi"/>
                <w:b/>
              </w:rPr>
              <w:t>:</w:t>
            </w:r>
            <w:r>
              <w:rPr>
                <w:rFonts w:ascii="Calibri Light" w:hAnsi="Calibri Light" w:cs="Arial"/>
                <w:bCs/>
                <w:color w:val="000000"/>
                <w:sz w:val="20"/>
                <w:szCs w:val="20"/>
              </w:rPr>
              <w:t xml:space="preserve"> </w:t>
            </w:r>
          </w:p>
          <w:p w14:paraId="385F9EE6" w14:textId="77777777" w:rsidR="00960BBB" w:rsidRDefault="00B24CE4" w:rsidP="00B63E9F">
            <w:pPr>
              <w:spacing w:before="120"/>
              <w:rPr>
                <w:rFonts w:ascii="Calibri Light" w:hAnsi="Calibri Light" w:cs="Arial"/>
                <w:sz w:val="20"/>
                <w:szCs w:val="20"/>
              </w:rPr>
            </w:pPr>
            <w:r w:rsidRPr="00B24CE4">
              <w:rPr>
                <w:rFonts w:ascii="Calibri Light" w:hAnsi="Calibri Light" w:cs="Arial"/>
                <w:sz w:val="20"/>
                <w:szCs w:val="20"/>
              </w:rPr>
              <w:t>Representatives from Galveston Emergency Medical Services (EMS) attended a recent UTMB Sepsis Meeting to discuss involvement with identifying sepsis patients, and to begin treatment before arriving to hospital. Nationally, sepsis is a leading cause of disease-related death, and as a frequent cause of inpatient mortality, it is a key focus of UTMB’s Best Care initiative. Also known as “blood poisoning," it is a life-threatening medical condition that arises when the body’s attempt to fight an infection results in the immune system damaging tissues and organs.</w:t>
            </w:r>
          </w:p>
          <w:p w14:paraId="475FB898" w14:textId="77777777" w:rsidR="00B24CE4" w:rsidRDefault="00B24CE4" w:rsidP="00B63E9F">
            <w:pPr>
              <w:spacing w:before="120"/>
              <w:rPr>
                <w:rFonts w:ascii="Calibri Light" w:hAnsi="Calibri Light" w:cs="Arial"/>
                <w:sz w:val="20"/>
                <w:szCs w:val="20"/>
              </w:rPr>
            </w:pPr>
          </w:p>
          <w:p w14:paraId="3E396D4B" w14:textId="77777777" w:rsidR="00B24CE4" w:rsidRDefault="00B24CE4" w:rsidP="00B24CE4">
            <w:pPr>
              <w:spacing w:before="120"/>
              <w:rPr>
                <w:rFonts w:ascii="Calibri Light" w:hAnsi="Calibri Light" w:cs="Arial"/>
                <w:bCs/>
                <w:color w:val="000000"/>
                <w:sz w:val="20"/>
                <w:szCs w:val="20"/>
              </w:rPr>
            </w:pPr>
            <w:r>
              <w:rPr>
                <w:noProof/>
              </w:rPr>
              <w:drawing>
                <wp:inline distT="0" distB="0" distL="0" distR="0" wp14:anchorId="294CF365" wp14:editId="08222F3B">
                  <wp:extent cx="2286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Pr>
                <w:rFonts w:asciiTheme="majorHAnsi" w:hAnsiTheme="majorHAnsi"/>
                <w:b/>
              </w:rPr>
              <w:t>Epic tip of the week:</w:t>
            </w:r>
            <w:r>
              <w:rPr>
                <w:rFonts w:ascii="Calibri Light" w:hAnsi="Calibri Light" w:cs="Arial"/>
                <w:bCs/>
                <w:color w:val="000000"/>
                <w:sz w:val="20"/>
                <w:szCs w:val="20"/>
              </w:rPr>
              <w:t xml:space="preserve"> </w:t>
            </w:r>
          </w:p>
          <w:p w14:paraId="3C22BA6D" w14:textId="77777777" w:rsidR="00B24CE4" w:rsidRPr="00B24CE4" w:rsidRDefault="00B24CE4" w:rsidP="00B24CE4">
            <w:pPr>
              <w:spacing w:before="120"/>
              <w:rPr>
                <w:rFonts w:ascii="Calibri Light" w:hAnsi="Calibri Light" w:cs="Arial"/>
                <w:sz w:val="20"/>
                <w:szCs w:val="20"/>
              </w:rPr>
            </w:pPr>
            <w:r w:rsidRPr="00B24CE4">
              <w:rPr>
                <w:rFonts w:ascii="Calibri Light" w:hAnsi="Calibri Light" w:cs="Arial"/>
                <w:sz w:val="20"/>
                <w:szCs w:val="20"/>
              </w:rPr>
              <w:t>Did you know you can add a visit diagnosis to the problem list from the Visit Diagnosis section? Click the paper icon with the blue arrow to add to the Problem List.</w:t>
            </w:r>
          </w:p>
        </w:tc>
        <w:tc>
          <w:tcPr>
            <w:tcW w:w="5940" w:type="dxa"/>
            <w:gridSpan w:val="2"/>
            <w:tcBorders>
              <w:left w:val="single" w:sz="4" w:space="0" w:color="auto"/>
              <w:right w:val="single" w:sz="8" w:space="0" w:color="auto"/>
            </w:tcBorders>
            <w:shd w:val="clear" w:color="auto" w:fill="FFFFFF" w:themeFill="background1"/>
          </w:tcPr>
          <w:p w14:paraId="1B56BBD2" w14:textId="77777777" w:rsidR="004A2FA7" w:rsidRDefault="004A2FA7" w:rsidP="005D134B">
            <w:pPr>
              <w:rPr>
                <w:rFonts w:asciiTheme="majorHAnsi" w:hAnsiTheme="majorHAnsi" w:cs="Arial"/>
                <w:b/>
                <w:bCs/>
                <w:spacing w:val="-2"/>
                <w:szCs w:val="20"/>
              </w:rPr>
            </w:pPr>
          </w:p>
          <w:p w14:paraId="6970210E" w14:textId="77777777" w:rsidR="00E43562" w:rsidRPr="00056164" w:rsidRDefault="00E43562" w:rsidP="00EC16D4">
            <w:pPr>
              <w:rPr>
                <w:rFonts w:ascii="Calibri Light" w:hAnsi="Calibri Light" w:cs="Arial"/>
                <w:sz w:val="20"/>
                <w:szCs w:val="20"/>
              </w:rPr>
            </w:pPr>
            <w:r>
              <w:rPr>
                <w:rFonts w:asciiTheme="majorHAnsi" w:hAnsiTheme="majorHAnsi"/>
                <w:b/>
              </w:rPr>
              <w:t>Notes:</w:t>
            </w:r>
          </w:p>
        </w:tc>
      </w:tr>
      <w:tr w:rsidR="00824F3C" w14:paraId="7F899905" w14:textId="77777777" w:rsidTr="00C849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0"/>
        </w:trPr>
        <w:tc>
          <w:tcPr>
            <w:tcW w:w="5130" w:type="dxa"/>
            <w:gridSpan w:val="3"/>
            <w:vMerge/>
            <w:tcBorders>
              <w:left w:val="single" w:sz="8" w:space="0" w:color="auto"/>
              <w:right w:val="single" w:sz="4" w:space="0" w:color="auto"/>
            </w:tcBorders>
          </w:tcPr>
          <w:p w14:paraId="5DF30394"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EDD3276"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16E5AFB6" w14:textId="77777777" w:rsidR="00C84971" w:rsidRDefault="00C84971" w:rsidP="00B63E9F">
            <w:pPr>
              <w:widowControl w:val="0"/>
              <w:autoSpaceDE w:val="0"/>
              <w:autoSpaceDN w:val="0"/>
              <w:adjustRightInd w:val="0"/>
              <w:rPr>
                <w:rFonts w:ascii="Calibri" w:hAnsi="Calibri" w:cs="Arial"/>
                <w:sz w:val="20"/>
                <w:szCs w:val="20"/>
              </w:rPr>
            </w:pPr>
          </w:p>
          <w:p w14:paraId="0492A09A" w14:textId="77777777" w:rsidR="00B63E9F" w:rsidRPr="00C84971" w:rsidRDefault="00C84971" w:rsidP="00B63E9F">
            <w:pPr>
              <w:widowControl w:val="0"/>
              <w:autoSpaceDE w:val="0"/>
              <w:autoSpaceDN w:val="0"/>
              <w:adjustRightInd w:val="0"/>
              <w:rPr>
                <w:rFonts w:ascii="Calibri" w:hAnsi="Calibri" w:cs="Times New Roman"/>
                <w:sz w:val="20"/>
                <w:szCs w:val="20"/>
              </w:rPr>
            </w:pPr>
            <w:r w:rsidRPr="00C84971">
              <w:rPr>
                <w:rFonts w:ascii="Calibri" w:hAnsi="Calibri" w:cs="Arial"/>
                <w:sz w:val="20"/>
                <w:szCs w:val="20"/>
              </w:rPr>
              <w:t>Did You Know overdid it on Thanksgiving and is suffering from a turkey coma. It’ll be back in commission for the Dec. 1 edition of Weekly Relays.</w:t>
            </w:r>
            <w:r w:rsidR="00B63E9F" w:rsidRPr="00C84971">
              <w:rPr>
                <w:rFonts w:ascii="Calibri" w:hAnsi="Calibri" w:cs="Arial"/>
                <w:sz w:val="20"/>
                <w:szCs w:val="20"/>
              </w:rPr>
              <w:t> </w:t>
            </w:r>
          </w:p>
          <w:p w14:paraId="0827F25D" w14:textId="77777777" w:rsidR="008B7918" w:rsidRPr="00960BBB" w:rsidRDefault="008B7918" w:rsidP="00B63E9F">
            <w:pPr>
              <w:spacing w:before="60"/>
              <w:rPr>
                <w:rFonts w:ascii="Calibri" w:hAnsi="Calibri" w:cs="Arial"/>
                <w:color w:val="FF0000"/>
                <w:sz w:val="20"/>
                <w:szCs w:val="20"/>
              </w:rPr>
            </w:pPr>
          </w:p>
        </w:tc>
      </w:tr>
    </w:tbl>
    <w:p w14:paraId="5CC060B5" w14:textId="77777777" w:rsidR="008F7AD8" w:rsidRPr="00DC69BA" w:rsidRDefault="008F7AD8" w:rsidP="00596875">
      <w:pPr>
        <w:rPr>
          <w:rFonts w:asciiTheme="majorHAnsi" w:hAnsiTheme="majorHAnsi"/>
          <w:sz w:val="20"/>
        </w:rPr>
      </w:pPr>
    </w:p>
    <w:sectPr w:rsidR="008F7AD8" w:rsidRPr="00DC69BA" w:rsidSect="003352C1">
      <w:headerReference w:type="even" r:id="rId28"/>
      <w:footerReference w:type="first" r:id="rId29"/>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B8644" w14:textId="77777777" w:rsidR="00B63E9F" w:rsidRDefault="00B63E9F" w:rsidP="00874B86">
      <w:r>
        <w:separator/>
      </w:r>
    </w:p>
  </w:endnote>
  <w:endnote w:type="continuationSeparator" w:id="0">
    <w:p w14:paraId="2E018146" w14:textId="77777777" w:rsidR="00B63E9F" w:rsidRDefault="00B63E9F"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B63E9F" w14:paraId="5386A8DA" w14:textId="77777777" w:rsidTr="005C40E5">
      <w:trPr>
        <w:trHeight w:val="440"/>
      </w:trPr>
      <w:tc>
        <w:tcPr>
          <w:tcW w:w="10980" w:type="dxa"/>
          <w:vAlign w:val="center"/>
        </w:tcPr>
        <w:p w14:paraId="383B3C57" w14:textId="77777777" w:rsidR="00B63E9F" w:rsidRPr="00701024" w:rsidRDefault="00B63E9F"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70088577" w14:textId="77777777" w:rsidR="00B63E9F" w:rsidRPr="00701024" w:rsidRDefault="00B63E9F">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A8D21" w14:textId="77777777" w:rsidR="00B63E9F" w:rsidRDefault="00B63E9F" w:rsidP="00874B86">
      <w:r>
        <w:separator/>
      </w:r>
    </w:p>
  </w:footnote>
  <w:footnote w:type="continuationSeparator" w:id="0">
    <w:p w14:paraId="4EE9E64E" w14:textId="77777777" w:rsidR="00B63E9F" w:rsidRDefault="00B63E9F"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EA930" w14:textId="77777777" w:rsidR="00B63E9F" w:rsidRDefault="00B137C8">
    <w:pPr>
      <w:pStyle w:val="Header"/>
    </w:pPr>
    <w:r>
      <w:rPr>
        <w:noProof/>
      </w:rPr>
      <w:pict w14:anchorId="11D94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284116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24.85pt;height:220.1pt;visibility:visible;mso-wrap-style:square" o:bullet="t">
        <v:imagedata r:id="rId1" o:title=""/>
      </v:shape>
    </w:pict>
  </w:numPicBullet>
  <w:numPicBullet w:numPicBulletId="1">
    <w:pict>
      <v:shape id="_x0000_i1067" type="#_x0000_t75" style="width:112.1pt;height:76.1pt;visibility:visible;mso-wrap-style:square" o:bullet="t">
        <v:imagedata r:id="rId2" o:title=""/>
      </v:shape>
    </w:pict>
  </w:numPicBullet>
  <w:numPicBullet w:numPicBulletId="2">
    <w:pict>
      <v:shape id="_x0000_i1068" type="#_x0000_t75" style="width:71.3pt;height:61.15pt;visibility:visible;mso-wrap-style:square" o:bullet="t">
        <v:imagedata r:id="rId3" o:title=""/>
      </v:shape>
    </w:pict>
  </w:numPicBullet>
  <w:numPicBullet w:numPicBulletId="3">
    <w:pict>
      <v:shape id="_x0000_i1069" type="#_x0000_t75" style="width:224.85pt;height:220.75pt;visibility:visible;mso-wrap-style:square" o:bullet="t">
        <v:imagedata r:id="rId4" o:title=""/>
      </v:shape>
    </w:pict>
  </w:numPicBullet>
  <w:numPicBullet w:numPicBulletId="4">
    <w:pict>
      <v:shape id="_x0000_i1070" type="#_x0000_t75" style="width:113.45pt;height:132.4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19">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24">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D4232D"/>
    <w:multiLevelType w:val="hybridMultilevel"/>
    <w:tmpl w:val="5A50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28">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0">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1">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29"/>
  </w:num>
  <w:num w:numId="5">
    <w:abstractNumId w:val="31"/>
  </w:num>
  <w:num w:numId="6">
    <w:abstractNumId w:val="9"/>
  </w:num>
  <w:num w:numId="7">
    <w:abstractNumId w:val="19"/>
  </w:num>
  <w:num w:numId="8">
    <w:abstractNumId w:val="5"/>
  </w:num>
  <w:num w:numId="9">
    <w:abstractNumId w:val="27"/>
  </w:num>
  <w:num w:numId="10">
    <w:abstractNumId w:val="18"/>
  </w:num>
  <w:num w:numId="11">
    <w:abstractNumId w:val="15"/>
  </w:num>
  <w:num w:numId="12">
    <w:abstractNumId w:val="28"/>
  </w:num>
  <w:num w:numId="13">
    <w:abstractNumId w:val="11"/>
  </w:num>
  <w:num w:numId="14">
    <w:abstractNumId w:val="12"/>
  </w:num>
  <w:num w:numId="15">
    <w:abstractNumId w:val="10"/>
  </w:num>
  <w:num w:numId="16">
    <w:abstractNumId w:val="22"/>
  </w:num>
  <w:num w:numId="17">
    <w:abstractNumId w:val="30"/>
  </w:num>
  <w:num w:numId="18">
    <w:abstractNumId w:val="17"/>
  </w:num>
  <w:num w:numId="19">
    <w:abstractNumId w:val="23"/>
  </w:num>
  <w:num w:numId="20">
    <w:abstractNumId w:val="3"/>
  </w:num>
  <w:num w:numId="21">
    <w:abstractNumId w:val="7"/>
  </w:num>
  <w:num w:numId="22">
    <w:abstractNumId w:val="2"/>
  </w:num>
  <w:num w:numId="23">
    <w:abstractNumId w:val="16"/>
  </w:num>
  <w:num w:numId="24">
    <w:abstractNumId w:val="21"/>
  </w:num>
  <w:num w:numId="25">
    <w:abstractNumId w:val="4"/>
  </w:num>
  <w:num w:numId="26">
    <w:abstractNumId w:val="0"/>
  </w:num>
  <w:num w:numId="27">
    <w:abstractNumId w:val="20"/>
  </w:num>
  <w:num w:numId="28">
    <w:abstractNumId w:val="25"/>
  </w:num>
  <w:num w:numId="29">
    <w:abstractNumId w:val="14"/>
  </w:num>
  <w:num w:numId="30">
    <w:abstractNumId w:val="24"/>
  </w:num>
  <w:num w:numId="31">
    <w:abstractNumId w:val="8"/>
  </w:num>
  <w:num w:numId="32">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5023F"/>
    <w:rsid w:val="00056164"/>
    <w:rsid w:val="0007004E"/>
    <w:rsid w:val="0007289E"/>
    <w:rsid w:val="000819DF"/>
    <w:rsid w:val="0008270F"/>
    <w:rsid w:val="00087000"/>
    <w:rsid w:val="000966FD"/>
    <w:rsid w:val="000A26D9"/>
    <w:rsid w:val="000A297A"/>
    <w:rsid w:val="000B2BB1"/>
    <w:rsid w:val="000B381B"/>
    <w:rsid w:val="000B6351"/>
    <w:rsid w:val="000B73A7"/>
    <w:rsid w:val="000C69D6"/>
    <w:rsid w:val="000D665C"/>
    <w:rsid w:val="000E2A13"/>
    <w:rsid w:val="000E2F26"/>
    <w:rsid w:val="000E4374"/>
    <w:rsid w:val="000E5188"/>
    <w:rsid w:val="000F03B2"/>
    <w:rsid w:val="000F2189"/>
    <w:rsid w:val="000F5AD3"/>
    <w:rsid w:val="00112068"/>
    <w:rsid w:val="001435E5"/>
    <w:rsid w:val="0016087C"/>
    <w:rsid w:val="00161A12"/>
    <w:rsid w:val="001767B8"/>
    <w:rsid w:val="001838A0"/>
    <w:rsid w:val="001A2490"/>
    <w:rsid w:val="001A632B"/>
    <w:rsid w:val="001B5AE8"/>
    <w:rsid w:val="001B7C99"/>
    <w:rsid w:val="001C0AD2"/>
    <w:rsid w:val="001C4A7F"/>
    <w:rsid w:val="001E36E7"/>
    <w:rsid w:val="001E6192"/>
    <w:rsid w:val="001E7922"/>
    <w:rsid w:val="00202B35"/>
    <w:rsid w:val="00206C2F"/>
    <w:rsid w:val="00211C98"/>
    <w:rsid w:val="002219BD"/>
    <w:rsid w:val="00224D1C"/>
    <w:rsid w:val="0024033D"/>
    <w:rsid w:val="00241155"/>
    <w:rsid w:val="00243ACB"/>
    <w:rsid w:val="00244756"/>
    <w:rsid w:val="00245011"/>
    <w:rsid w:val="00252100"/>
    <w:rsid w:val="0026348F"/>
    <w:rsid w:val="00263647"/>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55F3"/>
    <w:rsid w:val="002D762C"/>
    <w:rsid w:val="002F5B7B"/>
    <w:rsid w:val="003136F1"/>
    <w:rsid w:val="00321AF8"/>
    <w:rsid w:val="003224F1"/>
    <w:rsid w:val="00324F34"/>
    <w:rsid w:val="00332E95"/>
    <w:rsid w:val="003352C1"/>
    <w:rsid w:val="00353BB0"/>
    <w:rsid w:val="0036546F"/>
    <w:rsid w:val="00366EDC"/>
    <w:rsid w:val="00381C8B"/>
    <w:rsid w:val="003960FE"/>
    <w:rsid w:val="00397439"/>
    <w:rsid w:val="003A20EF"/>
    <w:rsid w:val="003A3D5E"/>
    <w:rsid w:val="003A4577"/>
    <w:rsid w:val="003C139A"/>
    <w:rsid w:val="003D0B4E"/>
    <w:rsid w:val="003D338D"/>
    <w:rsid w:val="003D7706"/>
    <w:rsid w:val="003E061E"/>
    <w:rsid w:val="003F0266"/>
    <w:rsid w:val="003F3914"/>
    <w:rsid w:val="00415311"/>
    <w:rsid w:val="00427614"/>
    <w:rsid w:val="0042789B"/>
    <w:rsid w:val="004344E8"/>
    <w:rsid w:val="004442B2"/>
    <w:rsid w:val="00452691"/>
    <w:rsid w:val="00463F9C"/>
    <w:rsid w:val="00466810"/>
    <w:rsid w:val="0047101D"/>
    <w:rsid w:val="00496356"/>
    <w:rsid w:val="004A2F43"/>
    <w:rsid w:val="004A2FA7"/>
    <w:rsid w:val="004A6B9E"/>
    <w:rsid w:val="004C1619"/>
    <w:rsid w:val="004F74F1"/>
    <w:rsid w:val="00502D6C"/>
    <w:rsid w:val="00524DCF"/>
    <w:rsid w:val="00532D16"/>
    <w:rsid w:val="00543D38"/>
    <w:rsid w:val="00544157"/>
    <w:rsid w:val="0055137B"/>
    <w:rsid w:val="005529B6"/>
    <w:rsid w:val="00554E79"/>
    <w:rsid w:val="005600FC"/>
    <w:rsid w:val="0056674A"/>
    <w:rsid w:val="005847FF"/>
    <w:rsid w:val="00587911"/>
    <w:rsid w:val="00596875"/>
    <w:rsid w:val="0059768F"/>
    <w:rsid w:val="005B1203"/>
    <w:rsid w:val="005B45C4"/>
    <w:rsid w:val="005B5CE0"/>
    <w:rsid w:val="005C0421"/>
    <w:rsid w:val="005C3769"/>
    <w:rsid w:val="005C40E5"/>
    <w:rsid w:val="005C542D"/>
    <w:rsid w:val="005D134B"/>
    <w:rsid w:val="005D163A"/>
    <w:rsid w:val="005D238F"/>
    <w:rsid w:val="005E5DD1"/>
    <w:rsid w:val="005E7BE5"/>
    <w:rsid w:val="005F6B08"/>
    <w:rsid w:val="0060605B"/>
    <w:rsid w:val="00607FE9"/>
    <w:rsid w:val="00611A96"/>
    <w:rsid w:val="00613206"/>
    <w:rsid w:val="00615E49"/>
    <w:rsid w:val="006221D7"/>
    <w:rsid w:val="0064541C"/>
    <w:rsid w:val="00652B21"/>
    <w:rsid w:val="00652FB7"/>
    <w:rsid w:val="0065421D"/>
    <w:rsid w:val="00655499"/>
    <w:rsid w:val="00662FE8"/>
    <w:rsid w:val="00671CB4"/>
    <w:rsid w:val="006804EC"/>
    <w:rsid w:val="00680E61"/>
    <w:rsid w:val="00682DCE"/>
    <w:rsid w:val="006920BA"/>
    <w:rsid w:val="0069634D"/>
    <w:rsid w:val="006A7BC7"/>
    <w:rsid w:val="006B68AF"/>
    <w:rsid w:val="006B7BF3"/>
    <w:rsid w:val="006C38D1"/>
    <w:rsid w:val="00701024"/>
    <w:rsid w:val="007021E5"/>
    <w:rsid w:val="0071465A"/>
    <w:rsid w:val="007150CA"/>
    <w:rsid w:val="00721CF2"/>
    <w:rsid w:val="00722C34"/>
    <w:rsid w:val="007238D7"/>
    <w:rsid w:val="007252A6"/>
    <w:rsid w:val="00727536"/>
    <w:rsid w:val="00727C45"/>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803F67"/>
    <w:rsid w:val="00816D2E"/>
    <w:rsid w:val="00817D05"/>
    <w:rsid w:val="0082346E"/>
    <w:rsid w:val="00824F3C"/>
    <w:rsid w:val="00825D37"/>
    <w:rsid w:val="00831B07"/>
    <w:rsid w:val="008325B7"/>
    <w:rsid w:val="00833D36"/>
    <w:rsid w:val="00845B26"/>
    <w:rsid w:val="008531B5"/>
    <w:rsid w:val="008719B8"/>
    <w:rsid w:val="0087261D"/>
    <w:rsid w:val="00874B86"/>
    <w:rsid w:val="00884A23"/>
    <w:rsid w:val="00892C65"/>
    <w:rsid w:val="00897939"/>
    <w:rsid w:val="008A23CB"/>
    <w:rsid w:val="008B1118"/>
    <w:rsid w:val="008B1EE6"/>
    <w:rsid w:val="008B6179"/>
    <w:rsid w:val="008B6234"/>
    <w:rsid w:val="008B7918"/>
    <w:rsid w:val="008E05F6"/>
    <w:rsid w:val="008E4099"/>
    <w:rsid w:val="008F3550"/>
    <w:rsid w:val="008F42B6"/>
    <w:rsid w:val="008F7AD8"/>
    <w:rsid w:val="00903C66"/>
    <w:rsid w:val="00912BED"/>
    <w:rsid w:val="009217EC"/>
    <w:rsid w:val="00922625"/>
    <w:rsid w:val="0092265C"/>
    <w:rsid w:val="0092350C"/>
    <w:rsid w:val="009271A3"/>
    <w:rsid w:val="00931124"/>
    <w:rsid w:val="00936B3A"/>
    <w:rsid w:val="00951B68"/>
    <w:rsid w:val="00960BBB"/>
    <w:rsid w:val="00974732"/>
    <w:rsid w:val="0098127F"/>
    <w:rsid w:val="00986198"/>
    <w:rsid w:val="00987A4A"/>
    <w:rsid w:val="00990EE4"/>
    <w:rsid w:val="009A02B0"/>
    <w:rsid w:val="009A0A77"/>
    <w:rsid w:val="009A3B49"/>
    <w:rsid w:val="009A52F8"/>
    <w:rsid w:val="009A6512"/>
    <w:rsid w:val="009A6C2B"/>
    <w:rsid w:val="009C2829"/>
    <w:rsid w:val="009C2B17"/>
    <w:rsid w:val="009D2F90"/>
    <w:rsid w:val="009D36E9"/>
    <w:rsid w:val="009E0224"/>
    <w:rsid w:val="009E5FAD"/>
    <w:rsid w:val="009F504E"/>
    <w:rsid w:val="009F6435"/>
    <w:rsid w:val="009F7C23"/>
    <w:rsid w:val="00A109FA"/>
    <w:rsid w:val="00A1295B"/>
    <w:rsid w:val="00A24C8F"/>
    <w:rsid w:val="00A33081"/>
    <w:rsid w:val="00A43134"/>
    <w:rsid w:val="00A44121"/>
    <w:rsid w:val="00A454B2"/>
    <w:rsid w:val="00A73B89"/>
    <w:rsid w:val="00A83199"/>
    <w:rsid w:val="00A84CDE"/>
    <w:rsid w:val="00A86EA8"/>
    <w:rsid w:val="00A92F52"/>
    <w:rsid w:val="00A94E3B"/>
    <w:rsid w:val="00A95999"/>
    <w:rsid w:val="00AA3BCC"/>
    <w:rsid w:val="00AA3DAA"/>
    <w:rsid w:val="00AA4ABA"/>
    <w:rsid w:val="00AB5B90"/>
    <w:rsid w:val="00AB6E66"/>
    <w:rsid w:val="00AC6DF5"/>
    <w:rsid w:val="00AD0ECC"/>
    <w:rsid w:val="00AF5DE4"/>
    <w:rsid w:val="00AF61B3"/>
    <w:rsid w:val="00B03D08"/>
    <w:rsid w:val="00B137C8"/>
    <w:rsid w:val="00B14985"/>
    <w:rsid w:val="00B24CE4"/>
    <w:rsid w:val="00B25A59"/>
    <w:rsid w:val="00B32644"/>
    <w:rsid w:val="00B4271F"/>
    <w:rsid w:val="00B45886"/>
    <w:rsid w:val="00B5094E"/>
    <w:rsid w:val="00B568B4"/>
    <w:rsid w:val="00B63E9F"/>
    <w:rsid w:val="00B7091D"/>
    <w:rsid w:val="00B70F09"/>
    <w:rsid w:val="00B756E4"/>
    <w:rsid w:val="00B8641A"/>
    <w:rsid w:val="00B876FB"/>
    <w:rsid w:val="00B92A82"/>
    <w:rsid w:val="00BA4D87"/>
    <w:rsid w:val="00BC607D"/>
    <w:rsid w:val="00BD1CFF"/>
    <w:rsid w:val="00BD6F11"/>
    <w:rsid w:val="00BD7F52"/>
    <w:rsid w:val="00BE01D0"/>
    <w:rsid w:val="00BE3394"/>
    <w:rsid w:val="00BE3962"/>
    <w:rsid w:val="00BF4E49"/>
    <w:rsid w:val="00C00795"/>
    <w:rsid w:val="00C07E58"/>
    <w:rsid w:val="00C108DA"/>
    <w:rsid w:val="00C1383C"/>
    <w:rsid w:val="00C175F9"/>
    <w:rsid w:val="00C270F3"/>
    <w:rsid w:val="00C30C1B"/>
    <w:rsid w:val="00C36ABB"/>
    <w:rsid w:val="00C415D7"/>
    <w:rsid w:val="00C50B15"/>
    <w:rsid w:val="00C53DFD"/>
    <w:rsid w:val="00C545D1"/>
    <w:rsid w:val="00C60C5A"/>
    <w:rsid w:val="00C70AA9"/>
    <w:rsid w:val="00C7271C"/>
    <w:rsid w:val="00C80144"/>
    <w:rsid w:val="00C8425F"/>
    <w:rsid w:val="00C84971"/>
    <w:rsid w:val="00C9451D"/>
    <w:rsid w:val="00C946A6"/>
    <w:rsid w:val="00CA08F1"/>
    <w:rsid w:val="00CA41EF"/>
    <w:rsid w:val="00CB2EB1"/>
    <w:rsid w:val="00CB52BA"/>
    <w:rsid w:val="00CC3714"/>
    <w:rsid w:val="00CC3E40"/>
    <w:rsid w:val="00CD1B15"/>
    <w:rsid w:val="00CD37C6"/>
    <w:rsid w:val="00CD7D72"/>
    <w:rsid w:val="00CE4BF1"/>
    <w:rsid w:val="00D22049"/>
    <w:rsid w:val="00D24B33"/>
    <w:rsid w:val="00D42C21"/>
    <w:rsid w:val="00D57FE0"/>
    <w:rsid w:val="00D65042"/>
    <w:rsid w:val="00D85DA7"/>
    <w:rsid w:val="00D903E8"/>
    <w:rsid w:val="00D915F2"/>
    <w:rsid w:val="00DA23AB"/>
    <w:rsid w:val="00DA307E"/>
    <w:rsid w:val="00DA638A"/>
    <w:rsid w:val="00DA76D0"/>
    <w:rsid w:val="00DC69BA"/>
    <w:rsid w:val="00DD47A2"/>
    <w:rsid w:val="00DE2079"/>
    <w:rsid w:val="00E0041B"/>
    <w:rsid w:val="00E02826"/>
    <w:rsid w:val="00E03985"/>
    <w:rsid w:val="00E11899"/>
    <w:rsid w:val="00E17888"/>
    <w:rsid w:val="00E30C47"/>
    <w:rsid w:val="00E43406"/>
    <w:rsid w:val="00E43487"/>
    <w:rsid w:val="00E43562"/>
    <w:rsid w:val="00E76215"/>
    <w:rsid w:val="00E840C8"/>
    <w:rsid w:val="00E87236"/>
    <w:rsid w:val="00EA0165"/>
    <w:rsid w:val="00EC16D4"/>
    <w:rsid w:val="00ED5C1C"/>
    <w:rsid w:val="00EE0C3F"/>
    <w:rsid w:val="00EF556C"/>
    <w:rsid w:val="00F106B3"/>
    <w:rsid w:val="00F11ACA"/>
    <w:rsid w:val="00F13FE9"/>
    <w:rsid w:val="00F441DE"/>
    <w:rsid w:val="00F5234B"/>
    <w:rsid w:val="00F610ED"/>
    <w:rsid w:val="00F8146E"/>
    <w:rsid w:val="00F900D9"/>
    <w:rsid w:val="00F90B4D"/>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0FC172ED"/>
  <w14:defaultImageDpi w14:val="300"/>
  <w15:docId w15:val="{43200300-88BF-4F86-8F58-80EA7E56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10664">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som.utmb.edu/Educational_Affairs/OED/Calendar.asp" TargetMode="External"/><Relationship Id="rId18" Type="http://schemas.openxmlformats.org/officeDocument/2006/relationships/hyperlink" Target="https://www.aamc.org/initiatives/quality/" TargetMode="External"/><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https://hr.utmb.edu/tod/learning/" TargetMode="Externa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http://www.iamse.org/iamse-winter-2017-webcast-audio-seminar-save-date/" TargetMode="Externa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www.iamse.org/iamse17-call-abstracts-reminder-due-1215/" TargetMode="External"/><Relationship Id="rId20" Type="http://schemas.openxmlformats.org/officeDocument/2006/relationships/hyperlink" Target="https://utsystem.skillport.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www.tedmed.com/tedmedliveRegistration" TargetMode="External"/><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image" Target="media/image6.jpeg"/><Relationship Id="rId19" Type="http://schemas.openxmlformats.org/officeDocument/2006/relationships/hyperlink" Target="http://wpo.st/mYLI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click.ama-assn.org/t/gckbaGJ5QAED~BKjFuaJdDF-SmaaaaGFpBMCZIU~aa?k=GxHvErE&amp;U=wQtmyeni_4jwR.oT4&amp;b=n&amp;n=" TargetMode="External"/><Relationship Id="rId22" Type="http://schemas.openxmlformats.org/officeDocument/2006/relationships/hyperlink" Target="mailto:events.oua@utmb.edu" TargetMode="External"/><Relationship Id="rId27" Type="http://schemas.openxmlformats.org/officeDocument/2006/relationships/hyperlink" Target="http://intranet.utmb.edu/qhs/TheJointCommission/"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7A430-CA87-4058-BAB0-B8F21E44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4</cp:revision>
  <cp:lastPrinted>2016-09-22T16:58:00Z</cp:lastPrinted>
  <dcterms:created xsi:type="dcterms:W3CDTF">2016-11-29T18:14:00Z</dcterms:created>
  <dcterms:modified xsi:type="dcterms:W3CDTF">2016-11-29T18:24:00Z</dcterms:modified>
</cp:coreProperties>
</file>